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2130C3" w:rsidRDefault="00AC37BB" w:rsidP="00AC37BB">
      <w:pPr>
        <w:spacing w:before="120"/>
        <w:jc w:val="center"/>
        <w:rPr>
          <w:rFonts w:ascii="Times New Roman" w:hAnsi="Times New Roman" w:cs="Times New Roman"/>
          <w:b/>
          <w:color w:val="000000" w:themeColor="text1"/>
          <w:sz w:val="28"/>
          <w:szCs w:val="26"/>
        </w:rPr>
      </w:pPr>
      <w:r w:rsidRPr="002130C3">
        <w:rPr>
          <w:rFonts w:ascii="Times New Roman" w:hAnsi="Times New Roman" w:cs="Times New Roman"/>
          <w:b/>
          <w:color w:val="000000" w:themeColor="text1"/>
          <w:sz w:val="28"/>
          <w:szCs w:val="26"/>
        </w:rPr>
        <w:t>BỘ CÔNG THƯƠNG</w:t>
      </w:r>
    </w:p>
    <w:p w:rsidR="00AC37BB" w:rsidRPr="002130C3" w:rsidRDefault="00AC37BB" w:rsidP="00AC37BB">
      <w:pPr>
        <w:spacing w:before="120"/>
        <w:jc w:val="center"/>
        <w:rPr>
          <w:rFonts w:ascii="Times New Roman" w:hAnsi="Times New Roman" w:cs="Times New Roman"/>
          <w:b/>
          <w:color w:val="000000" w:themeColor="text1"/>
          <w:sz w:val="24"/>
          <w:szCs w:val="26"/>
        </w:rPr>
      </w:pPr>
      <w:r w:rsidRPr="002130C3">
        <w:rPr>
          <w:rFonts w:ascii="Times New Roman" w:hAnsi="Times New Roman" w:cs="Times New Roman"/>
          <w:b/>
          <w:color w:val="000000" w:themeColor="text1"/>
          <w:sz w:val="24"/>
          <w:szCs w:val="26"/>
        </w:rPr>
        <w:t>TRUNG TÂM THÔNG TIN CÔNG NGHIỆP VÀ THƯƠNG MẠI</w:t>
      </w:r>
    </w:p>
    <w:p w:rsidR="00AC37BB" w:rsidRPr="002130C3" w:rsidRDefault="00AC37BB" w:rsidP="00AC37BB">
      <w:pP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spacing w:before="120" w:line="312" w:lineRule="auto"/>
        <w:jc w:val="center"/>
        <w:rPr>
          <w:rFonts w:ascii="Times New Roman" w:hAnsi="Times New Roman" w:cs="Times New Roman"/>
          <w:b/>
          <w:color w:val="000000" w:themeColor="text1"/>
          <w:sz w:val="30"/>
          <w:szCs w:val="28"/>
        </w:rPr>
      </w:pPr>
      <w:r w:rsidRPr="002130C3">
        <w:rPr>
          <w:rFonts w:ascii="Times New Roman" w:hAnsi="Times New Roman" w:cs="Times New Roman"/>
          <w:b/>
          <w:color w:val="000000" w:themeColor="text1"/>
          <w:sz w:val="30"/>
          <w:szCs w:val="28"/>
        </w:rPr>
        <w:t>BÁO CÁO</w:t>
      </w:r>
    </w:p>
    <w:p w:rsidR="00AC37BB" w:rsidRPr="002130C3" w:rsidRDefault="00AC37BB" w:rsidP="00AC37BB">
      <w:pPr>
        <w:spacing w:before="120" w:line="312" w:lineRule="auto"/>
        <w:jc w:val="center"/>
        <w:rPr>
          <w:rFonts w:ascii="Times New Roman" w:hAnsi="Times New Roman" w:cs="Times New Roman"/>
          <w:b/>
          <w:color w:val="000000" w:themeColor="text1"/>
          <w:sz w:val="28"/>
          <w:szCs w:val="28"/>
        </w:rPr>
      </w:pPr>
      <w:r w:rsidRPr="002130C3">
        <w:rPr>
          <w:rFonts w:ascii="Times New Roman" w:hAnsi="Times New Roman" w:cs="Times New Roman"/>
          <w:b/>
          <w:color w:val="000000" w:themeColor="text1"/>
          <w:sz w:val="28"/>
          <w:szCs w:val="28"/>
        </w:rPr>
        <w:t xml:space="preserve">TÌNH HÌNH THỊ TRƯỜNG LOGISTICS </w:t>
      </w:r>
      <w:r w:rsidR="00034E03">
        <w:rPr>
          <w:rFonts w:ascii="Times New Roman" w:hAnsi="Times New Roman" w:cs="Times New Roman"/>
          <w:b/>
          <w:color w:val="000000" w:themeColor="text1"/>
          <w:sz w:val="28"/>
          <w:szCs w:val="28"/>
        </w:rPr>
        <w:t>EU</w:t>
      </w:r>
    </w:p>
    <w:p w:rsidR="00AC37BB" w:rsidRPr="002130C3" w:rsidRDefault="00AC37BB" w:rsidP="00AC37BB">
      <w:pPr>
        <w:spacing w:before="120" w:line="312" w:lineRule="auto"/>
        <w:jc w:val="center"/>
        <w:rPr>
          <w:rFonts w:ascii="Times New Roman" w:hAnsi="Times New Roman" w:cs="Times New Roman"/>
          <w:b/>
          <w:color w:val="000000" w:themeColor="text1"/>
          <w:sz w:val="28"/>
          <w:szCs w:val="28"/>
        </w:rPr>
      </w:pPr>
      <w:r w:rsidRPr="002130C3">
        <w:rPr>
          <w:rFonts w:ascii="Times New Roman" w:hAnsi="Times New Roman" w:cs="Times New Roman"/>
          <w:b/>
          <w:color w:val="000000" w:themeColor="text1"/>
          <w:sz w:val="28"/>
          <w:szCs w:val="28"/>
        </w:rPr>
        <w:t>Số</w:t>
      </w:r>
      <w:r w:rsidR="0019560A" w:rsidRPr="002130C3">
        <w:rPr>
          <w:rFonts w:ascii="Times New Roman" w:hAnsi="Times New Roman" w:cs="Times New Roman"/>
          <w:b/>
          <w:color w:val="000000" w:themeColor="text1"/>
          <w:sz w:val="28"/>
          <w:szCs w:val="28"/>
        </w:rPr>
        <w:t xml:space="preserve"> tháng </w:t>
      </w:r>
      <w:r w:rsidR="00DB36ED">
        <w:rPr>
          <w:rFonts w:ascii="Times New Roman" w:hAnsi="Times New Roman" w:cs="Times New Roman"/>
          <w:b/>
          <w:color w:val="000000" w:themeColor="text1"/>
          <w:sz w:val="28"/>
          <w:szCs w:val="28"/>
        </w:rPr>
        <w:t>7</w:t>
      </w:r>
      <w:r w:rsidR="00490765" w:rsidRPr="002130C3">
        <w:rPr>
          <w:rFonts w:ascii="Times New Roman" w:hAnsi="Times New Roman" w:cs="Times New Roman"/>
          <w:b/>
          <w:color w:val="000000" w:themeColor="text1"/>
          <w:sz w:val="28"/>
          <w:szCs w:val="28"/>
        </w:rPr>
        <w:t>/2019</w:t>
      </w: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Cs w:val="28"/>
        </w:rPr>
      </w:pPr>
      <w:r w:rsidRPr="002130C3">
        <w:rPr>
          <w:rFonts w:ascii="Times New Roman" w:hAnsi="Times New Roman" w:cs="Times New Roman"/>
          <w:b/>
          <w:color w:val="000000" w:themeColor="text1"/>
          <w:sz w:val="32"/>
          <w:szCs w:val="28"/>
        </w:rPr>
        <w:t>THUỘC NHIỆM VỤ</w:t>
      </w:r>
    </w:p>
    <w:p w:rsidR="00AC37BB" w:rsidRPr="002130C3" w:rsidRDefault="00AC37BB" w:rsidP="00AC37BB">
      <w:pPr>
        <w:jc w:val="center"/>
        <w:rPr>
          <w:rFonts w:ascii="Times New Roman" w:hAnsi="Times New Roman" w:cs="Times New Roman"/>
          <w:b/>
          <w:color w:val="000000" w:themeColor="text1"/>
          <w:sz w:val="28"/>
          <w:szCs w:val="28"/>
        </w:rPr>
      </w:pPr>
      <w:r w:rsidRPr="002130C3">
        <w:rPr>
          <w:rFonts w:ascii="Times New Roman" w:hAnsi="Times New Roman" w:cs="Times New Roman"/>
          <w:b/>
          <w:color w:val="000000" w:themeColor="text1"/>
          <w:sz w:val="28"/>
          <w:szCs w:val="28"/>
        </w:rPr>
        <w:t xml:space="preserve"> “X</w:t>
      </w:r>
      <w:r w:rsidRPr="002130C3">
        <w:rPr>
          <w:rFonts w:ascii="Times New Roman" w:hAnsi="Times New Roman" w:cs="Times New Roman"/>
          <w:b/>
          <w:color w:val="000000" w:themeColor="text1"/>
          <w:spacing w:val="-2"/>
          <w:sz w:val="28"/>
          <w:szCs w:val="28"/>
        </w:rPr>
        <w:t xml:space="preserve">ây dựng Hệ thống cung cấp, kết nối thông tin, dữ liệu logistics </w:t>
      </w:r>
      <w:r w:rsidRPr="002130C3">
        <w:rPr>
          <w:rFonts w:ascii="Times New Roman" w:hAnsi="Times New Roman" w:cs="Times New Roman"/>
          <w:b/>
          <w:color w:val="000000" w:themeColor="text1"/>
          <w:spacing w:val="-2"/>
          <w:sz w:val="28"/>
          <w:szCs w:val="28"/>
        </w:rPr>
        <w:br/>
        <w:t>giai đoạn 2017-2020”</w:t>
      </w:r>
    </w:p>
    <w:p w:rsidR="00AC37BB" w:rsidRPr="002130C3" w:rsidRDefault="00AC37BB" w:rsidP="00AC37BB">
      <w:pPr>
        <w:spacing w:before="120" w:line="312" w:lineRule="auto"/>
        <w:jc w:val="center"/>
        <w:rPr>
          <w:rFonts w:ascii="Times New Roman" w:hAnsi="Times New Roman" w:cs="Times New Roman"/>
          <w:b/>
          <w:color w:val="000000" w:themeColor="text1"/>
          <w:sz w:val="34"/>
          <w:szCs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rPr>
          <w:rFonts w:ascii="Times New Roman" w:hAnsi="Times New Roman" w:cs="Times New Roman"/>
          <w:b/>
          <w:color w:val="000000" w:themeColor="text1"/>
          <w:sz w:val="34"/>
        </w:rPr>
      </w:pPr>
    </w:p>
    <w:p w:rsidR="00AC37BB" w:rsidRPr="002130C3" w:rsidRDefault="00AC37BB" w:rsidP="00AC37BB">
      <w:pPr>
        <w:spacing w:line="312" w:lineRule="auto"/>
        <w:jc w:val="center"/>
        <w:rPr>
          <w:rFonts w:ascii="Times New Roman" w:hAnsi="Times New Roman" w:cs="Times New Roman"/>
          <w:b/>
          <w:color w:val="000000" w:themeColor="text1"/>
          <w:sz w:val="26"/>
          <w:szCs w:val="26"/>
        </w:rPr>
      </w:pPr>
      <w:r w:rsidRPr="002130C3">
        <w:rPr>
          <w:rFonts w:ascii="Times New Roman" w:hAnsi="Times New Roman" w:cs="Times New Roman"/>
          <w:b/>
          <w:color w:val="000000" w:themeColor="text1"/>
          <w:sz w:val="26"/>
          <w:szCs w:val="26"/>
        </w:rPr>
        <w:t>Hà Nộ</w:t>
      </w:r>
      <w:r w:rsidR="00F721FB" w:rsidRPr="002130C3">
        <w:rPr>
          <w:rFonts w:ascii="Times New Roman" w:hAnsi="Times New Roman" w:cs="Times New Roman"/>
          <w:b/>
          <w:color w:val="000000" w:themeColor="text1"/>
          <w:sz w:val="26"/>
          <w:szCs w:val="26"/>
        </w:rPr>
        <w:t>i, 2</w:t>
      </w:r>
      <w:r w:rsidR="00E809B1" w:rsidRPr="002130C3">
        <w:rPr>
          <w:rFonts w:ascii="Times New Roman" w:hAnsi="Times New Roman" w:cs="Times New Roman"/>
          <w:b/>
          <w:color w:val="000000" w:themeColor="text1"/>
          <w:sz w:val="26"/>
          <w:szCs w:val="26"/>
        </w:rPr>
        <w:t>019</w:t>
      </w:r>
    </w:p>
    <w:p w:rsidR="00AC37BB" w:rsidRPr="0003659F" w:rsidRDefault="006C1B22" w:rsidP="006C1B22">
      <w:pPr>
        <w:tabs>
          <w:tab w:val="center" w:pos="4320"/>
          <w:tab w:val="left" w:pos="6192"/>
        </w:tabs>
        <w:spacing w:line="312"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ab/>
      </w:r>
      <w:r w:rsidR="00AC37BB" w:rsidRPr="0003659F">
        <w:rPr>
          <w:rFonts w:ascii="Times New Roman" w:hAnsi="Times New Roman" w:cs="Times New Roman"/>
          <w:b/>
          <w:color w:val="000000" w:themeColor="text1"/>
          <w:sz w:val="26"/>
          <w:szCs w:val="26"/>
        </w:rPr>
        <w:t>MỤC LỤC</w:t>
      </w:r>
      <w:r w:rsidRPr="0003659F">
        <w:rPr>
          <w:rFonts w:ascii="Times New Roman" w:hAnsi="Times New Roman" w:cs="Times New Roman"/>
          <w:b/>
          <w:color w:val="000000" w:themeColor="text1"/>
          <w:sz w:val="26"/>
          <w:szCs w:val="26"/>
        </w:rPr>
        <w:tab/>
      </w:r>
    </w:p>
    <w:p w:rsidR="000D0CCF" w:rsidRPr="000D0CCF" w:rsidRDefault="00710933">
      <w:pPr>
        <w:pStyle w:val="TOC1"/>
        <w:tabs>
          <w:tab w:val="left" w:pos="440"/>
          <w:tab w:val="right" w:leader="dot" w:pos="8630"/>
        </w:tabs>
        <w:rPr>
          <w:rFonts w:ascii="Times New Roman" w:hAnsi="Times New Roman" w:cs="Times New Roman"/>
          <w:noProof/>
          <w:sz w:val="26"/>
          <w:szCs w:val="26"/>
        </w:rPr>
      </w:pPr>
      <w:r w:rsidRPr="000D0CCF">
        <w:rPr>
          <w:rFonts w:ascii="Times New Roman" w:hAnsi="Times New Roman" w:cs="Times New Roman"/>
          <w:b/>
          <w:color w:val="000000" w:themeColor="text1"/>
          <w:sz w:val="26"/>
          <w:szCs w:val="26"/>
        </w:rPr>
        <w:fldChar w:fldCharType="begin"/>
      </w:r>
      <w:r w:rsidR="00C45DE0" w:rsidRPr="000D0CCF">
        <w:rPr>
          <w:rFonts w:ascii="Times New Roman" w:hAnsi="Times New Roman" w:cs="Times New Roman"/>
          <w:b/>
          <w:color w:val="000000" w:themeColor="text1"/>
          <w:sz w:val="26"/>
          <w:szCs w:val="26"/>
        </w:rPr>
        <w:instrText xml:space="preserve"> TOC \o "1-3" \h \z \u </w:instrText>
      </w:r>
      <w:r w:rsidRPr="000D0CCF">
        <w:rPr>
          <w:rFonts w:ascii="Times New Roman" w:hAnsi="Times New Roman" w:cs="Times New Roman"/>
          <w:b/>
          <w:color w:val="000000" w:themeColor="text1"/>
          <w:sz w:val="26"/>
          <w:szCs w:val="26"/>
        </w:rPr>
        <w:fldChar w:fldCharType="separate"/>
      </w:r>
      <w:hyperlink w:anchor="_Toc16796861" w:history="1">
        <w:r w:rsidR="000D0CCF" w:rsidRPr="000D0CCF">
          <w:rPr>
            <w:rStyle w:val="Hyperlink"/>
            <w:rFonts w:ascii="Times New Roman" w:hAnsi="Times New Roman" w:cs="Times New Roman"/>
            <w:b/>
            <w:noProof/>
            <w:sz w:val="26"/>
            <w:szCs w:val="26"/>
          </w:rPr>
          <w:t>1.</w:t>
        </w:r>
        <w:r w:rsidR="000D0CCF" w:rsidRPr="000D0CCF">
          <w:rPr>
            <w:rFonts w:ascii="Times New Roman" w:hAnsi="Times New Roman" w:cs="Times New Roman"/>
            <w:noProof/>
            <w:sz w:val="26"/>
            <w:szCs w:val="26"/>
          </w:rPr>
          <w:tab/>
        </w:r>
        <w:r w:rsidR="000D0CCF" w:rsidRPr="000D0CCF">
          <w:rPr>
            <w:rStyle w:val="Hyperlink"/>
            <w:rFonts w:ascii="Times New Roman" w:hAnsi="Times New Roman" w:cs="Times New Roman"/>
            <w:b/>
            <w:noProof/>
            <w:sz w:val="26"/>
            <w:szCs w:val="26"/>
          </w:rPr>
          <w:t>Tình hình chung</w:t>
        </w:r>
        <w:r w:rsidR="000D0CCF" w:rsidRPr="000D0CCF">
          <w:rPr>
            <w:rFonts w:ascii="Times New Roman" w:hAnsi="Times New Roman" w:cs="Times New Roman"/>
            <w:noProof/>
            <w:webHidden/>
            <w:sz w:val="26"/>
            <w:szCs w:val="26"/>
          </w:rPr>
          <w:tab/>
        </w:r>
        <w:r w:rsidR="000D0CCF" w:rsidRPr="000D0CCF">
          <w:rPr>
            <w:rFonts w:ascii="Times New Roman" w:hAnsi="Times New Roman" w:cs="Times New Roman"/>
            <w:noProof/>
            <w:webHidden/>
            <w:sz w:val="26"/>
            <w:szCs w:val="26"/>
          </w:rPr>
          <w:fldChar w:fldCharType="begin"/>
        </w:r>
        <w:r w:rsidR="000D0CCF" w:rsidRPr="000D0CCF">
          <w:rPr>
            <w:rFonts w:ascii="Times New Roman" w:hAnsi="Times New Roman" w:cs="Times New Roman"/>
            <w:noProof/>
            <w:webHidden/>
            <w:sz w:val="26"/>
            <w:szCs w:val="26"/>
          </w:rPr>
          <w:instrText xml:space="preserve"> PAGEREF _Toc16796861 \h </w:instrText>
        </w:r>
        <w:r w:rsidR="000D0CCF" w:rsidRPr="000D0CCF">
          <w:rPr>
            <w:rFonts w:ascii="Times New Roman" w:hAnsi="Times New Roman" w:cs="Times New Roman"/>
            <w:noProof/>
            <w:webHidden/>
            <w:sz w:val="26"/>
            <w:szCs w:val="26"/>
          </w:rPr>
        </w:r>
        <w:r w:rsidR="000D0CCF" w:rsidRPr="000D0CCF">
          <w:rPr>
            <w:rFonts w:ascii="Times New Roman" w:hAnsi="Times New Roman" w:cs="Times New Roman"/>
            <w:noProof/>
            <w:webHidden/>
            <w:sz w:val="26"/>
            <w:szCs w:val="26"/>
          </w:rPr>
          <w:fldChar w:fldCharType="separate"/>
        </w:r>
        <w:r w:rsidR="000D0CCF" w:rsidRPr="000D0CCF">
          <w:rPr>
            <w:rFonts w:ascii="Times New Roman" w:hAnsi="Times New Roman" w:cs="Times New Roman"/>
            <w:noProof/>
            <w:webHidden/>
            <w:sz w:val="26"/>
            <w:szCs w:val="26"/>
          </w:rPr>
          <w:t>2</w:t>
        </w:r>
        <w:r w:rsidR="000D0CCF" w:rsidRPr="000D0CCF">
          <w:rPr>
            <w:rFonts w:ascii="Times New Roman" w:hAnsi="Times New Roman" w:cs="Times New Roman"/>
            <w:noProof/>
            <w:webHidden/>
            <w:sz w:val="26"/>
            <w:szCs w:val="26"/>
          </w:rPr>
          <w:fldChar w:fldCharType="end"/>
        </w:r>
      </w:hyperlink>
    </w:p>
    <w:p w:rsidR="000D0CCF" w:rsidRPr="000D0CCF" w:rsidRDefault="000D0CCF">
      <w:pPr>
        <w:pStyle w:val="TOC2"/>
        <w:tabs>
          <w:tab w:val="left" w:pos="880"/>
          <w:tab w:val="right" w:leader="dot" w:pos="8630"/>
        </w:tabs>
        <w:rPr>
          <w:rFonts w:ascii="Times New Roman" w:hAnsi="Times New Roman" w:cs="Times New Roman"/>
          <w:noProof/>
          <w:sz w:val="26"/>
          <w:szCs w:val="26"/>
        </w:rPr>
      </w:pPr>
      <w:hyperlink w:anchor="_Toc16796862" w:history="1">
        <w:r w:rsidRPr="000D0CCF">
          <w:rPr>
            <w:rStyle w:val="Hyperlink"/>
            <w:rFonts w:ascii="Times New Roman" w:hAnsi="Times New Roman" w:cs="Times New Roman"/>
            <w:b/>
            <w:i/>
            <w:iCs/>
            <w:noProof/>
            <w:sz w:val="26"/>
            <w:szCs w:val="26"/>
          </w:rPr>
          <w:t>1.1.</w:t>
        </w:r>
        <w:r w:rsidRPr="000D0CCF">
          <w:rPr>
            <w:rFonts w:ascii="Times New Roman" w:hAnsi="Times New Roman" w:cs="Times New Roman"/>
            <w:noProof/>
            <w:sz w:val="26"/>
            <w:szCs w:val="26"/>
          </w:rPr>
          <w:tab/>
        </w:r>
        <w:r w:rsidRPr="000D0CCF">
          <w:rPr>
            <w:rStyle w:val="Hyperlink"/>
            <w:rFonts w:ascii="Times New Roman" w:hAnsi="Times New Roman" w:cs="Times New Roman"/>
            <w:b/>
            <w:i/>
            <w:iCs/>
            <w:noProof/>
            <w:sz w:val="26"/>
            <w:szCs w:val="26"/>
          </w:rPr>
          <w:t>Thị trường logistics</w:t>
        </w:r>
        <w:r w:rsidRPr="000D0CCF">
          <w:rPr>
            <w:rFonts w:ascii="Times New Roman" w:hAnsi="Times New Roman" w:cs="Times New Roman"/>
            <w:noProof/>
            <w:webHidden/>
            <w:sz w:val="26"/>
            <w:szCs w:val="26"/>
          </w:rPr>
          <w:tab/>
        </w:r>
        <w:r w:rsidRPr="000D0CCF">
          <w:rPr>
            <w:rFonts w:ascii="Times New Roman" w:hAnsi="Times New Roman" w:cs="Times New Roman"/>
            <w:noProof/>
            <w:webHidden/>
            <w:sz w:val="26"/>
            <w:szCs w:val="26"/>
          </w:rPr>
          <w:fldChar w:fldCharType="begin"/>
        </w:r>
        <w:r w:rsidRPr="000D0CCF">
          <w:rPr>
            <w:rFonts w:ascii="Times New Roman" w:hAnsi="Times New Roman" w:cs="Times New Roman"/>
            <w:noProof/>
            <w:webHidden/>
            <w:sz w:val="26"/>
            <w:szCs w:val="26"/>
          </w:rPr>
          <w:instrText xml:space="preserve"> PAGEREF _Toc16796862 \h </w:instrText>
        </w:r>
        <w:r w:rsidRPr="000D0CCF">
          <w:rPr>
            <w:rFonts w:ascii="Times New Roman" w:hAnsi="Times New Roman" w:cs="Times New Roman"/>
            <w:noProof/>
            <w:webHidden/>
            <w:sz w:val="26"/>
            <w:szCs w:val="26"/>
          </w:rPr>
        </w:r>
        <w:r w:rsidRPr="000D0CCF">
          <w:rPr>
            <w:rFonts w:ascii="Times New Roman" w:hAnsi="Times New Roman" w:cs="Times New Roman"/>
            <w:noProof/>
            <w:webHidden/>
            <w:sz w:val="26"/>
            <w:szCs w:val="26"/>
          </w:rPr>
          <w:fldChar w:fldCharType="separate"/>
        </w:r>
        <w:r w:rsidRPr="000D0CCF">
          <w:rPr>
            <w:rFonts w:ascii="Times New Roman" w:hAnsi="Times New Roman" w:cs="Times New Roman"/>
            <w:noProof/>
            <w:webHidden/>
            <w:sz w:val="26"/>
            <w:szCs w:val="26"/>
          </w:rPr>
          <w:t>2</w:t>
        </w:r>
        <w:r w:rsidRPr="000D0CCF">
          <w:rPr>
            <w:rFonts w:ascii="Times New Roman" w:hAnsi="Times New Roman" w:cs="Times New Roman"/>
            <w:noProof/>
            <w:webHidden/>
            <w:sz w:val="26"/>
            <w:szCs w:val="26"/>
          </w:rPr>
          <w:fldChar w:fldCharType="end"/>
        </w:r>
      </w:hyperlink>
    </w:p>
    <w:p w:rsidR="000D0CCF" w:rsidRPr="000D0CCF" w:rsidRDefault="000D0CCF">
      <w:pPr>
        <w:pStyle w:val="TOC2"/>
        <w:tabs>
          <w:tab w:val="left" w:pos="880"/>
          <w:tab w:val="right" w:leader="dot" w:pos="8630"/>
        </w:tabs>
        <w:rPr>
          <w:rFonts w:ascii="Times New Roman" w:hAnsi="Times New Roman" w:cs="Times New Roman"/>
          <w:noProof/>
          <w:sz w:val="26"/>
          <w:szCs w:val="26"/>
        </w:rPr>
      </w:pPr>
      <w:hyperlink w:anchor="_Toc16796863" w:history="1">
        <w:r w:rsidRPr="000D0CCF">
          <w:rPr>
            <w:rStyle w:val="Hyperlink"/>
            <w:rFonts w:ascii="Times New Roman" w:hAnsi="Times New Roman" w:cs="Times New Roman"/>
            <w:b/>
            <w:i/>
            <w:iCs/>
            <w:noProof/>
            <w:sz w:val="26"/>
            <w:szCs w:val="26"/>
          </w:rPr>
          <w:t>1.2.</w:t>
        </w:r>
        <w:r w:rsidRPr="000D0CCF">
          <w:rPr>
            <w:rFonts w:ascii="Times New Roman" w:hAnsi="Times New Roman" w:cs="Times New Roman"/>
            <w:noProof/>
            <w:sz w:val="26"/>
            <w:szCs w:val="26"/>
          </w:rPr>
          <w:tab/>
        </w:r>
        <w:r w:rsidRPr="000D0CCF">
          <w:rPr>
            <w:rStyle w:val="Hyperlink"/>
            <w:rFonts w:ascii="Times New Roman" w:hAnsi="Times New Roman" w:cs="Times New Roman"/>
            <w:b/>
            <w:i/>
            <w:iCs/>
            <w:noProof/>
            <w:sz w:val="26"/>
            <w:szCs w:val="26"/>
          </w:rPr>
          <w:t>Một số vấn đề kinh tế, thương mại có tác động lớn đến hoạt động logistics trong tháng</w:t>
        </w:r>
        <w:r w:rsidRPr="000D0CCF">
          <w:rPr>
            <w:rFonts w:ascii="Times New Roman" w:hAnsi="Times New Roman" w:cs="Times New Roman"/>
            <w:noProof/>
            <w:webHidden/>
            <w:sz w:val="26"/>
            <w:szCs w:val="26"/>
          </w:rPr>
          <w:tab/>
        </w:r>
        <w:r w:rsidRPr="000D0CCF">
          <w:rPr>
            <w:rFonts w:ascii="Times New Roman" w:hAnsi="Times New Roman" w:cs="Times New Roman"/>
            <w:noProof/>
            <w:webHidden/>
            <w:sz w:val="26"/>
            <w:szCs w:val="26"/>
          </w:rPr>
          <w:fldChar w:fldCharType="begin"/>
        </w:r>
        <w:r w:rsidRPr="000D0CCF">
          <w:rPr>
            <w:rFonts w:ascii="Times New Roman" w:hAnsi="Times New Roman" w:cs="Times New Roman"/>
            <w:noProof/>
            <w:webHidden/>
            <w:sz w:val="26"/>
            <w:szCs w:val="26"/>
          </w:rPr>
          <w:instrText xml:space="preserve"> PAGEREF _Toc16796863 \h </w:instrText>
        </w:r>
        <w:r w:rsidRPr="000D0CCF">
          <w:rPr>
            <w:rFonts w:ascii="Times New Roman" w:hAnsi="Times New Roman" w:cs="Times New Roman"/>
            <w:noProof/>
            <w:webHidden/>
            <w:sz w:val="26"/>
            <w:szCs w:val="26"/>
          </w:rPr>
        </w:r>
        <w:r w:rsidRPr="000D0CCF">
          <w:rPr>
            <w:rFonts w:ascii="Times New Roman" w:hAnsi="Times New Roman" w:cs="Times New Roman"/>
            <w:noProof/>
            <w:webHidden/>
            <w:sz w:val="26"/>
            <w:szCs w:val="26"/>
          </w:rPr>
          <w:fldChar w:fldCharType="separate"/>
        </w:r>
        <w:r w:rsidRPr="000D0CCF">
          <w:rPr>
            <w:rFonts w:ascii="Times New Roman" w:hAnsi="Times New Roman" w:cs="Times New Roman"/>
            <w:noProof/>
            <w:webHidden/>
            <w:sz w:val="26"/>
            <w:szCs w:val="26"/>
          </w:rPr>
          <w:t>6</w:t>
        </w:r>
        <w:r w:rsidRPr="000D0CCF">
          <w:rPr>
            <w:rFonts w:ascii="Times New Roman" w:hAnsi="Times New Roman" w:cs="Times New Roman"/>
            <w:noProof/>
            <w:webHidden/>
            <w:sz w:val="26"/>
            <w:szCs w:val="26"/>
          </w:rPr>
          <w:fldChar w:fldCharType="end"/>
        </w:r>
      </w:hyperlink>
    </w:p>
    <w:p w:rsidR="000D0CCF" w:rsidRPr="000D0CCF" w:rsidRDefault="000D0CCF">
      <w:pPr>
        <w:pStyle w:val="TOC1"/>
        <w:tabs>
          <w:tab w:val="left" w:pos="440"/>
          <w:tab w:val="right" w:leader="dot" w:pos="8630"/>
        </w:tabs>
        <w:rPr>
          <w:rFonts w:ascii="Times New Roman" w:hAnsi="Times New Roman" w:cs="Times New Roman"/>
          <w:noProof/>
          <w:sz w:val="26"/>
          <w:szCs w:val="26"/>
        </w:rPr>
      </w:pPr>
      <w:hyperlink w:anchor="_Toc16796864" w:history="1">
        <w:r w:rsidRPr="000D0CCF">
          <w:rPr>
            <w:rStyle w:val="Hyperlink"/>
            <w:rFonts w:ascii="Times New Roman" w:hAnsi="Times New Roman" w:cs="Times New Roman"/>
            <w:b/>
            <w:noProof/>
            <w:sz w:val="26"/>
            <w:szCs w:val="26"/>
          </w:rPr>
          <w:t>2.</w:t>
        </w:r>
        <w:r w:rsidRPr="000D0CCF">
          <w:rPr>
            <w:rFonts w:ascii="Times New Roman" w:hAnsi="Times New Roman" w:cs="Times New Roman"/>
            <w:noProof/>
            <w:sz w:val="26"/>
            <w:szCs w:val="26"/>
          </w:rPr>
          <w:tab/>
        </w:r>
        <w:r w:rsidRPr="000D0CCF">
          <w:rPr>
            <w:rStyle w:val="Hyperlink"/>
            <w:rFonts w:ascii="Times New Roman" w:hAnsi="Times New Roman" w:cs="Times New Roman"/>
            <w:b/>
            <w:noProof/>
            <w:sz w:val="26"/>
            <w:szCs w:val="26"/>
          </w:rPr>
          <w:t>Hoạt động vận tải</w:t>
        </w:r>
        <w:r w:rsidRPr="000D0CCF">
          <w:rPr>
            <w:rFonts w:ascii="Times New Roman" w:hAnsi="Times New Roman" w:cs="Times New Roman"/>
            <w:noProof/>
            <w:webHidden/>
            <w:sz w:val="26"/>
            <w:szCs w:val="26"/>
          </w:rPr>
          <w:tab/>
        </w:r>
        <w:r w:rsidRPr="000D0CCF">
          <w:rPr>
            <w:rFonts w:ascii="Times New Roman" w:hAnsi="Times New Roman" w:cs="Times New Roman"/>
            <w:noProof/>
            <w:webHidden/>
            <w:sz w:val="26"/>
            <w:szCs w:val="26"/>
          </w:rPr>
          <w:fldChar w:fldCharType="begin"/>
        </w:r>
        <w:r w:rsidRPr="000D0CCF">
          <w:rPr>
            <w:rFonts w:ascii="Times New Roman" w:hAnsi="Times New Roman" w:cs="Times New Roman"/>
            <w:noProof/>
            <w:webHidden/>
            <w:sz w:val="26"/>
            <w:szCs w:val="26"/>
          </w:rPr>
          <w:instrText xml:space="preserve"> PAGEREF _Toc16796864 \h </w:instrText>
        </w:r>
        <w:r w:rsidRPr="000D0CCF">
          <w:rPr>
            <w:rFonts w:ascii="Times New Roman" w:hAnsi="Times New Roman" w:cs="Times New Roman"/>
            <w:noProof/>
            <w:webHidden/>
            <w:sz w:val="26"/>
            <w:szCs w:val="26"/>
          </w:rPr>
        </w:r>
        <w:r w:rsidRPr="000D0CCF">
          <w:rPr>
            <w:rFonts w:ascii="Times New Roman" w:hAnsi="Times New Roman" w:cs="Times New Roman"/>
            <w:noProof/>
            <w:webHidden/>
            <w:sz w:val="26"/>
            <w:szCs w:val="26"/>
          </w:rPr>
          <w:fldChar w:fldCharType="separate"/>
        </w:r>
        <w:r w:rsidRPr="000D0CCF">
          <w:rPr>
            <w:rFonts w:ascii="Times New Roman" w:hAnsi="Times New Roman" w:cs="Times New Roman"/>
            <w:noProof/>
            <w:webHidden/>
            <w:sz w:val="26"/>
            <w:szCs w:val="26"/>
          </w:rPr>
          <w:t>8</w:t>
        </w:r>
        <w:r w:rsidRPr="000D0CCF">
          <w:rPr>
            <w:rFonts w:ascii="Times New Roman" w:hAnsi="Times New Roman" w:cs="Times New Roman"/>
            <w:noProof/>
            <w:webHidden/>
            <w:sz w:val="26"/>
            <w:szCs w:val="26"/>
          </w:rPr>
          <w:fldChar w:fldCharType="end"/>
        </w:r>
      </w:hyperlink>
    </w:p>
    <w:p w:rsidR="000D0CCF" w:rsidRPr="000D0CCF" w:rsidRDefault="000D0CCF">
      <w:pPr>
        <w:pStyle w:val="TOC2"/>
        <w:tabs>
          <w:tab w:val="left" w:pos="880"/>
          <w:tab w:val="right" w:leader="dot" w:pos="8630"/>
        </w:tabs>
        <w:rPr>
          <w:rFonts w:ascii="Times New Roman" w:hAnsi="Times New Roman" w:cs="Times New Roman"/>
          <w:noProof/>
          <w:sz w:val="26"/>
          <w:szCs w:val="26"/>
        </w:rPr>
      </w:pPr>
      <w:hyperlink w:anchor="_Toc16796865" w:history="1">
        <w:r w:rsidRPr="000D0CCF">
          <w:rPr>
            <w:rStyle w:val="Hyperlink"/>
            <w:rFonts w:ascii="Times New Roman" w:hAnsi="Times New Roman" w:cs="Times New Roman"/>
            <w:b/>
            <w:i/>
            <w:iCs/>
            <w:noProof/>
            <w:sz w:val="26"/>
            <w:szCs w:val="26"/>
          </w:rPr>
          <w:t>2.1.</w:t>
        </w:r>
        <w:r w:rsidRPr="000D0CCF">
          <w:rPr>
            <w:rFonts w:ascii="Times New Roman" w:hAnsi="Times New Roman" w:cs="Times New Roman"/>
            <w:noProof/>
            <w:sz w:val="26"/>
            <w:szCs w:val="26"/>
          </w:rPr>
          <w:tab/>
        </w:r>
        <w:r w:rsidRPr="000D0CCF">
          <w:rPr>
            <w:rStyle w:val="Hyperlink"/>
            <w:rFonts w:ascii="Times New Roman" w:hAnsi="Times New Roman" w:cs="Times New Roman"/>
            <w:b/>
            <w:i/>
            <w:iCs/>
            <w:noProof/>
            <w:sz w:val="26"/>
            <w:szCs w:val="26"/>
          </w:rPr>
          <w:t>Vận chuyển đường sắt</w:t>
        </w:r>
        <w:r w:rsidRPr="000D0CCF">
          <w:rPr>
            <w:rFonts w:ascii="Times New Roman" w:hAnsi="Times New Roman" w:cs="Times New Roman"/>
            <w:noProof/>
            <w:webHidden/>
            <w:sz w:val="26"/>
            <w:szCs w:val="26"/>
          </w:rPr>
          <w:tab/>
        </w:r>
        <w:r w:rsidRPr="000D0CCF">
          <w:rPr>
            <w:rFonts w:ascii="Times New Roman" w:hAnsi="Times New Roman" w:cs="Times New Roman"/>
            <w:noProof/>
            <w:webHidden/>
            <w:sz w:val="26"/>
            <w:szCs w:val="26"/>
          </w:rPr>
          <w:fldChar w:fldCharType="begin"/>
        </w:r>
        <w:r w:rsidRPr="000D0CCF">
          <w:rPr>
            <w:rFonts w:ascii="Times New Roman" w:hAnsi="Times New Roman" w:cs="Times New Roman"/>
            <w:noProof/>
            <w:webHidden/>
            <w:sz w:val="26"/>
            <w:szCs w:val="26"/>
          </w:rPr>
          <w:instrText xml:space="preserve"> PAGEREF _Toc16796865 \h </w:instrText>
        </w:r>
        <w:r w:rsidRPr="000D0CCF">
          <w:rPr>
            <w:rFonts w:ascii="Times New Roman" w:hAnsi="Times New Roman" w:cs="Times New Roman"/>
            <w:noProof/>
            <w:webHidden/>
            <w:sz w:val="26"/>
            <w:szCs w:val="26"/>
          </w:rPr>
        </w:r>
        <w:r w:rsidRPr="000D0CCF">
          <w:rPr>
            <w:rFonts w:ascii="Times New Roman" w:hAnsi="Times New Roman" w:cs="Times New Roman"/>
            <w:noProof/>
            <w:webHidden/>
            <w:sz w:val="26"/>
            <w:szCs w:val="26"/>
          </w:rPr>
          <w:fldChar w:fldCharType="separate"/>
        </w:r>
        <w:r w:rsidRPr="000D0CCF">
          <w:rPr>
            <w:rFonts w:ascii="Times New Roman" w:hAnsi="Times New Roman" w:cs="Times New Roman"/>
            <w:noProof/>
            <w:webHidden/>
            <w:sz w:val="26"/>
            <w:szCs w:val="26"/>
          </w:rPr>
          <w:t>8</w:t>
        </w:r>
        <w:r w:rsidRPr="000D0CCF">
          <w:rPr>
            <w:rFonts w:ascii="Times New Roman" w:hAnsi="Times New Roman" w:cs="Times New Roman"/>
            <w:noProof/>
            <w:webHidden/>
            <w:sz w:val="26"/>
            <w:szCs w:val="26"/>
          </w:rPr>
          <w:fldChar w:fldCharType="end"/>
        </w:r>
      </w:hyperlink>
    </w:p>
    <w:p w:rsidR="000D0CCF" w:rsidRPr="000D0CCF" w:rsidRDefault="000D0CCF">
      <w:pPr>
        <w:pStyle w:val="TOC2"/>
        <w:tabs>
          <w:tab w:val="left" w:pos="880"/>
          <w:tab w:val="right" w:leader="dot" w:pos="8630"/>
        </w:tabs>
        <w:rPr>
          <w:rFonts w:ascii="Times New Roman" w:hAnsi="Times New Roman" w:cs="Times New Roman"/>
          <w:noProof/>
          <w:sz w:val="26"/>
          <w:szCs w:val="26"/>
        </w:rPr>
      </w:pPr>
      <w:hyperlink w:anchor="_Toc16796866" w:history="1">
        <w:r w:rsidRPr="000D0CCF">
          <w:rPr>
            <w:rStyle w:val="Hyperlink"/>
            <w:rFonts w:ascii="Times New Roman" w:hAnsi="Times New Roman" w:cs="Times New Roman"/>
            <w:b/>
            <w:i/>
            <w:iCs/>
            <w:noProof/>
            <w:sz w:val="26"/>
            <w:szCs w:val="26"/>
          </w:rPr>
          <w:t>2.2.</w:t>
        </w:r>
        <w:r w:rsidRPr="000D0CCF">
          <w:rPr>
            <w:rFonts w:ascii="Times New Roman" w:hAnsi="Times New Roman" w:cs="Times New Roman"/>
            <w:noProof/>
            <w:sz w:val="26"/>
            <w:szCs w:val="26"/>
          </w:rPr>
          <w:tab/>
        </w:r>
        <w:r w:rsidRPr="000D0CCF">
          <w:rPr>
            <w:rStyle w:val="Hyperlink"/>
            <w:rFonts w:ascii="Times New Roman" w:hAnsi="Times New Roman" w:cs="Times New Roman"/>
            <w:b/>
            <w:i/>
            <w:iCs/>
            <w:noProof/>
            <w:sz w:val="26"/>
            <w:szCs w:val="26"/>
          </w:rPr>
          <w:t>Vận chuyển đường bộ</w:t>
        </w:r>
        <w:r w:rsidRPr="000D0CCF">
          <w:rPr>
            <w:rFonts w:ascii="Times New Roman" w:hAnsi="Times New Roman" w:cs="Times New Roman"/>
            <w:noProof/>
            <w:webHidden/>
            <w:sz w:val="26"/>
            <w:szCs w:val="26"/>
          </w:rPr>
          <w:tab/>
        </w:r>
        <w:r w:rsidRPr="000D0CCF">
          <w:rPr>
            <w:rFonts w:ascii="Times New Roman" w:hAnsi="Times New Roman" w:cs="Times New Roman"/>
            <w:noProof/>
            <w:webHidden/>
            <w:sz w:val="26"/>
            <w:szCs w:val="26"/>
          </w:rPr>
          <w:fldChar w:fldCharType="begin"/>
        </w:r>
        <w:r w:rsidRPr="000D0CCF">
          <w:rPr>
            <w:rFonts w:ascii="Times New Roman" w:hAnsi="Times New Roman" w:cs="Times New Roman"/>
            <w:noProof/>
            <w:webHidden/>
            <w:sz w:val="26"/>
            <w:szCs w:val="26"/>
          </w:rPr>
          <w:instrText xml:space="preserve"> PAGEREF _Toc16796866 \h </w:instrText>
        </w:r>
        <w:r w:rsidRPr="000D0CCF">
          <w:rPr>
            <w:rFonts w:ascii="Times New Roman" w:hAnsi="Times New Roman" w:cs="Times New Roman"/>
            <w:noProof/>
            <w:webHidden/>
            <w:sz w:val="26"/>
            <w:szCs w:val="26"/>
          </w:rPr>
        </w:r>
        <w:r w:rsidRPr="000D0CCF">
          <w:rPr>
            <w:rFonts w:ascii="Times New Roman" w:hAnsi="Times New Roman" w:cs="Times New Roman"/>
            <w:noProof/>
            <w:webHidden/>
            <w:sz w:val="26"/>
            <w:szCs w:val="26"/>
          </w:rPr>
          <w:fldChar w:fldCharType="separate"/>
        </w:r>
        <w:r w:rsidRPr="000D0CCF">
          <w:rPr>
            <w:rFonts w:ascii="Times New Roman" w:hAnsi="Times New Roman" w:cs="Times New Roman"/>
            <w:noProof/>
            <w:webHidden/>
            <w:sz w:val="26"/>
            <w:szCs w:val="26"/>
          </w:rPr>
          <w:t>9</w:t>
        </w:r>
        <w:r w:rsidRPr="000D0CCF">
          <w:rPr>
            <w:rFonts w:ascii="Times New Roman" w:hAnsi="Times New Roman" w:cs="Times New Roman"/>
            <w:noProof/>
            <w:webHidden/>
            <w:sz w:val="26"/>
            <w:szCs w:val="26"/>
          </w:rPr>
          <w:fldChar w:fldCharType="end"/>
        </w:r>
      </w:hyperlink>
    </w:p>
    <w:p w:rsidR="000D0CCF" w:rsidRPr="000D0CCF" w:rsidRDefault="000D0CCF">
      <w:pPr>
        <w:pStyle w:val="TOC2"/>
        <w:tabs>
          <w:tab w:val="left" w:pos="880"/>
          <w:tab w:val="right" w:leader="dot" w:pos="8630"/>
        </w:tabs>
        <w:rPr>
          <w:rFonts w:ascii="Times New Roman" w:hAnsi="Times New Roman" w:cs="Times New Roman"/>
          <w:noProof/>
          <w:sz w:val="26"/>
          <w:szCs w:val="26"/>
        </w:rPr>
      </w:pPr>
      <w:hyperlink w:anchor="_Toc16796867" w:history="1">
        <w:r w:rsidRPr="000D0CCF">
          <w:rPr>
            <w:rStyle w:val="Hyperlink"/>
            <w:rFonts w:ascii="Times New Roman" w:hAnsi="Times New Roman" w:cs="Times New Roman"/>
            <w:b/>
            <w:i/>
            <w:iCs/>
            <w:noProof/>
            <w:sz w:val="26"/>
            <w:szCs w:val="26"/>
          </w:rPr>
          <w:t>2.3.</w:t>
        </w:r>
        <w:r w:rsidRPr="000D0CCF">
          <w:rPr>
            <w:rFonts w:ascii="Times New Roman" w:hAnsi="Times New Roman" w:cs="Times New Roman"/>
            <w:noProof/>
            <w:sz w:val="26"/>
            <w:szCs w:val="26"/>
          </w:rPr>
          <w:tab/>
        </w:r>
        <w:r w:rsidRPr="000D0CCF">
          <w:rPr>
            <w:rStyle w:val="Hyperlink"/>
            <w:rFonts w:ascii="Times New Roman" w:hAnsi="Times New Roman" w:cs="Times New Roman"/>
            <w:b/>
            <w:i/>
            <w:iCs/>
            <w:noProof/>
            <w:sz w:val="26"/>
            <w:szCs w:val="26"/>
          </w:rPr>
          <w:t>Vận chuyển đường thủy và cảng</w:t>
        </w:r>
        <w:r w:rsidRPr="000D0CCF">
          <w:rPr>
            <w:rFonts w:ascii="Times New Roman" w:hAnsi="Times New Roman" w:cs="Times New Roman"/>
            <w:noProof/>
            <w:webHidden/>
            <w:sz w:val="26"/>
            <w:szCs w:val="26"/>
          </w:rPr>
          <w:tab/>
        </w:r>
        <w:r w:rsidRPr="000D0CCF">
          <w:rPr>
            <w:rFonts w:ascii="Times New Roman" w:hAnsi="Times New Roman" w:cs="Times New Roman"/>
            <w:noProof/>
            <w:webHidden/>
            <w:sz w:val="26"/>
            <w:szCs w:val="26"/>
          </w:rPr>
          <w:fldChar w:fldCharType="begin"/>
        </w:r>
        <w:r w:rsidRPr="000D0CCF">
          <w:rPr>
            <w:rFonts w:ascii="Times New Roman" w:hAnsi="Times New Roman" w:cs="Times New Roman"/>
            <w:noProof/>
            <w:webHidden/>
            <w:sz w:val="26"/>
            <w:szCs w:val="26"/>
          </w:rPr>
          <w:instrText xml:space="preserve"> PAGEREF _Toc16796867 \h </w:instrText>
        </w:r>
        <w:r w:rsidRPr="000D0CCF">
          <w:rPr>
            <w:rFonts w:ascii="Times New Roman" w:hAnsi="Times New Roman" w:cs="Times New Roman"/>
            <w:noProof/>
            <w:webHidden/>
            <w:sz w:val="26"/>
            <w:szCs w:val="26"/>
          </w:rPr>
        </w:r>
        <w:r w:rsidRPr="000D0CCF">
          <w:rPr>
            <w:rFonts w:ascii="Times New Roman" w:hAnsi="Times New Roman" w:cs="Times New Roman"/>
            <w:noProof/>
            <w:webHidden/>
            <w:sz w:val="26"/>
            <w:szCs w:val="26"/>
          </w:rPr>
          <w:fldChar w:fldCharType="separate"/>
        </w:r>
        <w:r w:rsidRPr="000D0CCF">
          <w:rPr>
            <w:rFonts w:ascii="Times New Roman" w:hAnsi="Times New Roman" w:cs="Times New Roman"/>
            <w:noProof/>
            <w:webHidden/>
            <w:sz w:val="26"/>
            <w:szCs w:val="26"/>
          </w:rPr>
          <w:t>11</w:t>
        </w:r>
        <w:r w:rsidRPr="000D0CCF">
          <w:rPr>
            <w:rFonts w:ascii="Times New Roman" w:hAnsi="Times New Roman" w:cs="Times New Roman"/>
            <w:noProof/>
            <w:webHidden/>
            <w:sz w:val="26"/>
            <w:szCs w:val="26"/>
          </w:rPr>
          <w:fldChar w:fldCharType="end"/>
        </w:r>
      </w:hyperlink>
    </w:p>
    <w:p w:rsidR="000D0CCF" w:rsidRPr="000D0CCF" w:rsidRDefault="000D0CCF">
      <w:pPr>
        <w:pStyle w:val="TOC2"/>
        <w:tabs>
          <w:tab w:val="left" w:pos="880"/>
          <w:tab w:val="right" w:leader="dot" w:pos="8630"/>
        </w:tabs>
        <w:rPr>
          <w:rFonts w:ascii="Times New Roman" w:hAnsi="Times New Roman" w:cs="Times New Roman"/>
          <w:noProof/>
          <w:sz w:val="26"/>
          <w:szCs w:val="26"/>
        </w:rPr>
      </w:pPr>
      <w:hyperlink w:anchor="_Toc16796868" w:history="1">
        <w:r w:rsidRPr="000D0CCF">
          <w:rPr>
            <w:rStyle w:val="Hyperlink"/>
            <w:rFonts w:ascii="Times New Roman" w:hAnsi="Times New Roman" w:cs="Times New Roman"/>
            <w:b/>
            <w:i/>
            <w:iCs/>
            <w:noProof/>
            <w:sz w:val="26"/>
            <w:szCs w:val="26"/>
          </w:rPr>
          <w:t>2.4.</w:t>
        </w:r>
        <w:r w:rsidRPr="000D0CCF">
          <w:rPr>
            <w:rFonts w:ascii="Times New Roman" w:hAnsi="Times New Roman" w:cs="Times New Roman"/>
            <w:noProof/>
            <w:sz w:val="26"/>
            <w:szCs w:val="26"/>
          </w:rPr>
          <w:tab/>
        </w:r>
        <w:r w:rsidRPr="000D0CCF">
          <w:rPr>
            <w:rStyle w:val="Hyperlink"/>
            <w:rFonts w:ascii="Times New Roman" w:hAnsi="Times New Roman" w:cs="Times New Roman"/>
            <w:b/>
            <w:i/>
            <w:iCs/>
            <w:noProof/>
            <w:sz w:val="26"/>
            <w:szCs w:val="26"/>
          </w:rPr>
          <w:t>Vận chuyển hàng không dân dụng:</w:t>
        </w:r>
        <w:r w:rsidRPr="000D0CCF">
          <w:rPr>
            <w:rFonts w:ascii="Times New Roman" w:hAnsi="Times New Roman" w:cs="Times New Roman"/>
            <w:noProof/>
            <w:webHidden/>
            <w:sz w:val="26"/>
            <w:szCs w:val="26"/>
          </w:rPr>
          <w:tab/>
        </w:r>
        <w:r w:rsidRPr="000D0CCF">
          <w:rPr>
            <w:rFonts w:ascii="Times New Roman" w:hAnsi="Times New Roman" w:cs="Times New Roman"/>
            <w:noProof/>
            <w:webHidden/>
            <w:sz w:val="26"/>
            <w:szCs w:val="26"/>
          </w:rPr>
          <w:fldChar w:fldCharType="begin"/>
        </w:r>
        <w:r w:rsidRPr="000D0CCF">
          <w:rPr>
            <w:rFonts w:ascii="Times New Roman" w:hAnsi="Times New Roman" w:cs="Times New Roman"/>
            <w:noProof/>
            <w:webHidden/>
            <w:sz w:val="26"/>
            <w:szCs w:val="26"/>
          </w:rPr>
          <w:instrText xml:space="preserve"> PAGEREF _Toc16796868 \h </w:instrText>
        </w:r>
        <w:r w:rsidRPr="000D0CCF">
          <w:rPr>
            <w:rFonts w:ascii="Times New Roman" w:hAnsi="Times New Roman" w:cs="Times New Roman"/>
            <w:noProof/>
            <w:webHidden/>
            <w:sz w:val="26"/>
            <w:szCs w:val="26"/>
          </w:rPr>
        </w:r>
        <w:r w:rsidRPr="000D0CCF">
          <w:rPr>
            <w:rFonts w:ascii="Times New Roman" w:hAnsi="Times New Roman" w:cs="Times New Roman"/>
            <w:noProof/>
            <w:webHidden/>
            <w:sz w:val="26"/>
            <w:szCs w:val="26"/>
          </w:rPr>
          <w:fldChar w:fldCharType="separate"/>
        </w:r>
        <w:r w:rsidRPr="000D0CCF">
          <w:rPr>
            <w:rFonts w:ascii="Times New Roman" w:hAnsi="Times New Roman" w:cs="Times New Roman"/>
            <w:noProof/>
            <w:webHidden/>
            <w:sz w:val="26"/>
            <w:szCs w:val="26"/>
          </w:rPr>
          <w:t>14</w:t>
        </w:r>
        <w:r w:rsidRPr="000D0CCF">
          <w:rPr>
            <w:rFonts w:ascii="Times New Roman" w:hAnsi="Times New Roman" w:cs="Times New Roman"/>
            <w:noProof/>
            <w:webHidden/>
            <w:sz w:val="26"/>
            <w:szCs w:val="26"/>
          </w:rPr>
          <w:fldChar w:fldCharType="end"/>
        </w:r>
      </w:hyperlink>
    </w:p>
    <w:p w:rsidR="000D0CCF" w:rsidRPr="000D0CCF" w:rsidRDefault="000D0CCF">
      <w:pPr>
        <w:pStyle w:val="TOC1"/>
        <w:tabs>
          <w:tab w:val="left" w:pos="440"/>
          <w:tab w:val="right" w:leader="dot" w:pos="8630"/>
        </w:tabs>
        <w:rPr>
          <w:rFonts w:ascii="Times New Roman" w:hAnsi="Times New Roman" w:cs="Times New Roman"/>
          <w:noProof/>
          <w:sz w:val="26"/>
          <w:szCs w:val="26"/>
        </w:rPr>
      </w:pPr>
      <w:hyperlink w:anchor="_Toc16796869" w:history="1">
        <w:r w:rsidRPr="000D0CCF">
          <w:rPr>
            <w:rStyle w:val="Hyperlink"/>
            <w:rFonts w:ascii="Times New Roman" w:hAnsi="Times New Roman" w:cs="Times New Roman"/>
            <w:b/>
            <w:noProof/>
            <w:sz w:val="26"/>
            <w:szCs w:val="26"/>
          </w:rPr>
          <w:t>3.</w:t>
        </w:r>
        <w:r w:rsidRPr="000D0CCF">
          <w:rPr>
            <w:rFonts w:ascii="Times New Roman" w:hAnsi="Times New Roman" w:cs="Times New Roman"/>
            <w:noProof/>
            <w:sz w:val="26"/>
            <w:szCs w:val="26"/>
          </w:rPr>
          <w:tab/>
        </w:r>
        <w:r w:rsidRPr="000D0CCF">
          <w:rPr>
            <w:rStyle w:val="Hyperlink"/>
            <w:rFonts w:ascii="Times New Roman" w:hAnsi="Times New Roman" w:cs="Times New Roman"/>
            <w:b/>
            <w:noProof/>
            <w:sz w:val="26"/>
            <w:szCs w:val="26"/>
          </w:rPr>
          <w:t>Dịch vụ kho bãi, đóng gói, giao nhận và tài sản logistics:</w:t>
        </w:r>
        <w:r w:rsidRPr="000D0CCF">
          <w:rPr>
            <w:rFonts w:ascii="Times New Roman" w:hAnsi="Times New Roman" w:cs="Times New Roman"/>
            <w:noProof/>
            <w:webHidden/>
            <w:sz w:val="26"/>
            <w:szCs w:val="26"/>
          </w:rPr>
          <w:tab/>
        </w:r>
        <w:r w:rsidRPr="000D0CCF">
          <w:rPr>
            <w:rFonts w:ascii="Times New Roman" w:hAnsi="Times New Roman" w:cs="Times New Roman"/>
            <w:noProof/>
            <w:webHidden/>
            <w:sz w:val="26"/>
            <w:szCs w:val="26"/>
          </w:rPr>
          <w:fldChar w:fldCharType="begin"/>
        </w:r>
        <w:r w:rsidRPr="000D0CCF">
          <w:rPr>
            <w:rFonts w:ascii="Times New Roman" w:hAnsi="Times New Roman" w:cs="Times New Roman"/>
            <w:noProof/>
            <w:webHidden/>
            <w:sz w:val="26"/>
            <w:szCs w:val="26"/>
          </w:rPr>
          <w:instrText xml:space="preserve"> PAGEREF _Toc16796869 \h </w:instrText>
        </w:r>
        <w:r w:rsidRPr="000D0CCF">
          <w:rPr>
            <w:rFonts w:ascii="Times New Roman" w:hAnsi="Times New Roman" w:cs="Times New Roman"/>
            <w:noProof/>
            <w:webHidden/>
            <w:sz w:val="26"/>
            <w:szCs w:val="26"/>
          </w:rPr>
        </w:r>
        <w:r w:rsidRPr="000D0CCF">
          <w:rPr>
            <w:rFonts w:ascii="Times New Roman" w:hAnsi="Times New Roman" w:cs="Times New Roman"/>
            <w:noProof/>
            <w:webHidden/>
            <w:sz w:val="26"/>
            <w:szCs w:val="26"/>
          </w:rPr>
          <w:fldChar w:fldCharType="separate"/>
        </w:r>
        <w:r w:rsidRPr="000D0CCF">
          <w:rPr>
            <w:rFonts w:ascii="Times New Roman" w:hAnsi="Times New Roman" w:cs="Times New Roman"/>
            <w:noProof/>
            <w:webHidden/>
            <w:sz w:val="26"/>
            <w:szCs w:val="26"/>
          </w:rPr>
          <w:t>17</w:t>
        </w:r>
        <w:r w:rsidRPr="000D0CCF">
          <w:rPr>
            <w:rFonts w:ascii="Times New Roman" w:hAnsi="Times New Roman" w:cs="Times New Roman"/>
            <w:noProof/>
            <w:webHidden/>
            <w:sz w:val="26"/>
            <w:szCs w:val="26"/>
          </w:rPr>
          <w:fldChar w:fldCharType="end"/>
        </w:r>
      </w:hyperlink>
    </w:p>
    <w:p w:rsidR="000D0CCF" w:rsidRPr="000D0CCF" w:rsidRDefault="000D0CCF">
      <w:pPr>
        <w:pStyle w:val="TOC2"/>
        <w:tabs>
          <w:tab w:val="left" w:pos="880"/>
          <w:tab w:val="right" w:leader="dot" w:pos="8630"/>
        </w:tabs>
        <w:rPr>
          <w:rFonts w:ascii="Times New Roman" w:hAnsi="Times New Roman" w:cs="Times New Roman"/>
          <w:noProof/>
          <w:sz w:val="26"/>
          <w:szCs w:val="26"/>
        </w:rPr>
      </w:pPr>
      <w:hyperlink w:anchor="_Toc16796870" w:history="1">
        <w:r w:rsidRPr="000D0CCF">
          <w:rPr>
            <w:rStyle w:val="Hyperlink"/>
            <w:rFonts w:ascii="Times New Roman" w:hAnsi="Times New Roman" w:cs="Times New Roman"/>
            <w:b/>
            <w:i/>
            <w:iCs/>
            <w:noProof/>
            <w:sz w:val="26"/>
            <w:szCs w:val="26"/>
          </w:rPr>
          <w:t>3.1.</w:t>
        </w:r>
        <w:r w:rsidRPr="000D0CCF">
          <w:rPr>
            <w:rFonts w:ascii="Times New Roman" w:hAnsi="Times New Roman" w:cs="Times New Roman"/>
            <w:noProof/>
            <w:sz w:val="26"/>
            <w:szCs w:val="26"/>
          </w:rPr>
          <w:tab/>
        </w:r>
        <w:r w:rsidRPr="000D0CCF">
          <w:rPr>
            <w:rStyle w:val="Hyperlink"/>
            <w:rFonts w:ascii="Times New Roman" w:hAnsi="Times New Roman" w:cs="Times New Roman"/>
            <w:b/>
            <w:i/>
            <w:iCs/>
            <w:noProof/>
            <w:sz w:val="26"/>
            <w:szCs w:val="26"/>
          </w:rPr>
          <w:t>Kho bãi và tài sản logistics:</w:t>
        </w:r>
        <w:r w:rsidRPr="000D0CCF">
          <w:rPr>
            <w:rFonts w:ascii="Times New Roman" w:hAnsi="Times New Roman" w:cs="Times New Roman"/>
            <w:noProof/>
            <w:webHidden/>
            <w:sz w:val="26"/>
            <w:szCs w:val="26"/>
          </w:rPr>
          <w:tab/>
        </w:r>
        <w:r w:rsidRPr="000D0CCF">
          <w:rPr>
            <w:rFonts w:ascii="Times New Roman" w:hAnsi="Times New Roman" w:cs="Times New Roman"/>
            <w:noProof/>
            <w:webHidden/>
            <w:sz w:val="26"/>
            <w:szCs w:val="26"/>
          </w:rPr>
          <w:fldChar w:fldCharType="begin"/>
        </w:r>
        <w:r w:rsidRPr="000D0CCF">
          <w:rPr>
            <w:rFonts w:ascii="Times New Roman" w:hAnsi="Times New Roman" w:cs="Times New Roman"/>
            <w:noProof/>
            <w:webHidden/>
            <w:sz w:val="26"/>
            <w:szCs w:val="26"/>
          </w:rPr>
          <w:instrText xml:space="preserve"> PAGEREF _Toc16796870 \h </w:instrText>
        </w:r>
        <w:r w:rsidRPr="000D0CCF">
          <w:rPr>
            <w:rFonts w:ascii="Times New Roman" w:hAnsi="Times New Roman" w:cs="Times New Roman"/>
            <w:noProof/>
            <w:webHidden/>
            <w:sz w:val="26"/>
            <w:szCs w:val="26"/>
          </w:rPr>
        </w:r>
        <w:r w:rsidRPr="000D0CCF">
          <w:rPr>
            <w:rFonts w:ascii="Times New Roman" w:hAnsi="Times New Roman" w:cs="Times New Roman"/>
            <w:noProof/>
            <w:webHidden/>
            <w:sz w:val="26"/>
            <w:szCs w:val="26"/>
          </w:rPr>
          <w:fldChar w:fldCharType="separate"/>
        </w:r>
        <w:r w:rsidRPr="000D0CCF">
          <w:rPr>
            <w:rFonts w:ascii="Times New Roman" w:hAnsi="Times New Roman" w:cs="Times New Roman"/>
            <w:noProof/>
            <w:webHidden/>
            <w:sz w:val="26"/>
            <w:szCs w:val="26"/>
          </w:rPr>
          <w:t>17</w:t>
        </w:r>
        <w:r w:rsidRPr="000D0CCF">
          <w:rPr>
            <w:rFonts w:ascii="Times New Roman" w:hAnsi="Times New Roman" w:cs="Times New Roman"/>
            <w:noProof/>
            <w:webHidden/>
            <w:sz w:val="26"/>
            <w:szCs w:val="26"/>
          </w:rPr>
          <w:fldChar w:fldCharType="end"/>
        </w:r>
      </w:hyperlink>
    </w:p>
    <w:p w:rsidR="000D0CCF" w:rsidRPr="000D0CCF" w:rsidRDefault="000D0CCF">
      <w:pPr>
        <w:pStyle w:val="TOC2"/>
        <w:tabs>
          <w:tab w:val="left" w:pos="880"/>
          <w:tab w:val="right" w:leader="dot" w:pos="8630"/>
        </w:tabs>
        <w:rPr>
          <w:rFonts w:ascii="Times New Roman" w:hAnsi="Times New Roman" w:cs="Times New Roman"/>
          <w:noProof/>
          <w:sz w:val="26"/>
          <w:szCs w:val="26"/>
        </w:rPr>
      </w:pPr>
      <w:hyperlink w:anchor="_Toc16796871" w:history="1">
        <w:r w:rsidRPr="000D0CCF">
          <w:rPr>
            <w:rStyle w:val="Hyperlink"/>
            <w:rFonts w:ascii="Times New Roman" w:hAnsi="Times New Roman" w:cs="Times New Roman"/>
            <w:b/>
            <w:i/>
            <w:iCs/>
            <w:noProof/>
            <w:sz w:val="26"/>
            <w:szCs w:val="26"/>
          </w:rPr>
          <w:t>3.2.</w:t>
        </w:r>
        <w:r w:rsidRPr="000D0CCF">
          <w:rPr>
            <w:rFonts w:ascii="Times New Roman" w:hAnsi="Times New Roman" w:cs="Times New Roman"/>
            <w:noProof/>
            <w:sz w:val="26"/>
            <w:szCs w:val="26"/>
          </w:rPr>
          <w:tab/>
        </w:r>
        <w:r w:rsidRPr="000D0CCF">
          <w:rPr>
            <w:rStyle w:val="Hyperlink"/>
            <w:rFonts w:ascii="Times New Roman" w:hAnsi="Times New Roman" w:cs="Times New Roman"/>
            <w:b/>
            <w:i/>
            <w:iCs/>
            <w:noProof/>
            <w:sz w:val="26"/>
            <w:szCs w:val="26"/>
          </w:rPr>
          <w:t>Giao nhận, chuyển phát nhanh</w:t>
        </w:r>
        <w:r w:rsidRPr="000D0CCF">
          <w:rPr>
            <w:rFonts w:ascii="Times New Roman" w:hAnsi="Times New Roman" w:cs="Times New Roman"/>
            <w:noProof/>
            <w:webHidden/>
            <w:sz w:val="26"/>
            <w:szCs w:val="26"/>
          </w:rPr>
          <w:tab/>
        </w:r>
        <w:r w:rsidRPr="000D0CCF">
          <w:rPr>
            <w:rFonts w:ascii="Times New Roman" w:hAnsi="Times New Roman" w:cs="Times New Roman"/>
            <w:noProof/>
            <w:webHidden/>
            <w:sz w:val="26"/>
            <w:szCs w:val="26"/>
          </w:rPr>
          <w:fldChar w:fldCharType="begin"/>
        </w:r>
        <w:r w:rsidRPr="000D0CCF">
          <w:rPr>
            <w:rFonts w:ascii="Times New Roman" w:hAnsi="Times New Roman" w:cs="Times New Roman"/>
            <w:noProof/>
            <w:webHidden/>
            <w:sz w:val="26"/>
            <w:szCs w:val="26"/>
          </w:rPr>
          <w:instrText xml:space="preserve"> PAGEREF _Toc16796871 \h </w:instrText>
        </w:r>
        <w:r w:rsidRPr="000D0CCF">
          <w:rPr>
            <w:rFonts w:ascii="Times New Roman" w:hAnsi="Times New Roman" w:cs="Times New Roman"/>
            <w:noProof/>
            <w:webHidden/>
            <w:sz w:val="26"/>
            <w:szCs w:val="26"/>
          </w:rPr>
        </w:r>
        <w:r w:rsidRPr="000D0CCF">
          <w:rPr>
            <w:rFonts w:ascii="Times New Roman" w:hAnsi="Times New Roman" w:cs="Times New Roman"/>
            <w:noProof/>
            <w:webHidden/>
            <w:sz w:val="26"/>
            <w:szCs w:val="26"/>
          </w:rPr>
          <w:fldChar w:fldCharType="separate"/>
        </w:r>
        <w:r w:rsidRPr="000D0CCF">
          <w:rPr>
            <w:rFonts w:ascii="Times New Roman" w:hAnsi="Times New Roman" w:cs="Times New Roman"/>
            <w:noProof/>
            <w:webHidden/>
            <w:sz w:val="26"/>
            <w:szCs w:val="26"/>
          </w:rPr>
          <w:t>18</w:t>
        </w:r>
        <w:r w:rsidRPr="000D0CCF">
          <w:rPr>
            <w:rFonts w:ascii="Times New Roman" w:hAnsi="Times New Roman" w:cs="Times New Roman"/>
            <w:noProof/>
            <w:webHidden/>
            <w:sz w:val="26"/>
            <w:szCs w:val="26"/>
          </w:rPr>
          <w:fldChar w:fldCharType="end"/>
        </w:r>
      </w:hyperlink>
    </w:p>
    <w:p w:rsidR="000D0CCF" w:rsidRPr="000D0CCF" w:rsidRDefault="000D0CCF">
      <w:pPr>
        <w:pStyle w:val="TOC1"/>
        <w:tabs>
          <w:tab w:val="left" w:pos="440"/>
          <w:tab w:val="right" w:leader="dot" w:pos="8630"/>
        </w:tabs>
        <w:rPr>
          <w:rFonts w:ascii="Times New Roman" w:hAnsi="Times New Roman" w:cs="Times New Roman"/>
          <w:noProof/>
          <w:sz w:val="26"/>
          <w:szCs w:val="26"/>
        </w:rPr>
      </w:pPr>
      <w:hyperlink w:anchor="_Toc16796872" w:history="1">
        <w:r w:rsidRPr="000D0CCF">
          <w:rPr>
            <w:rStyle w:val="Hyperlink"/>
            <w:rFonts w:ascii="Times New Roman" w:hAnsi="Times New Roman" w:cs="Times New Roman"/>
            <w:b/>
            <w:noProof/>
            <w:sz w:val="26"/>
            <w:szCs w:val="26"/>
          </w:rPr>
          <w:t>4.</w:t>
        </w:r>
        <w:r w:rsidRPr="000D0CCF">
          <w:rPr>
            <w:rFonts w:ascii="Times New Roman" w:hAnsi="Times New Roman" w:cs="Times New Roman"/>
            <w:noProof/>
            <w:sz w:val="26"/>
            <w:szCs w:val="26"/>
          </w:rPr>
          <w:tab/>
        </w:r>
        <w:r w:rsidRPr="000D0CCF">
          <w:rPr>
            <w:rStyle w:val="Hyperlink"/>
            <w:rFonts w:ascii="Times New Roman" w:hAnsi="Times New Roman" w:cs="Times New Roman"/>
            <w:b/>
            <w:noProof/>
            <w:sz w:val="26"/>
            <w:szCs w:val="26"/>
          </w:rPr>
          <w:t>Các thông tin khác:</w:t>
        </w:r>
        <w:r w:rsidRPr="000D0CCF">
          <w:rPr>
            <w:rFonts w:ascii="Times New Roman" w:hAnsi="Times New Roman" w:cs="Times New Roman"/>
            <w:noProof/>
            <w:webHidden/>
            <w:sz w:val="26"/>
            <w:szCs w:val="26"/>
          </w:rPr>
          <w:tab/>
        </w:r>
        <w:r w:rsidRPr="000D0CCF">
          <w:rPr>
            <w:rFonts w:ascii="Times New Roman" w:hAnsi="Times New Roman" w:cs="Times New Roman"/>
            <w:noProof/>
            <w:webHidden/>
            <w:sz w:val="26"/>
            <w:szCs w:val="26"/>
          </w:rPr>
          <w:fldChar w:fldCharType="begin"/>
        </w:r>
        <w:r w:rsidRPr="000D0CCF">
          <w:rPr>
            <w:rFonts w:ascii="Times New Roman" w:hAnsi="Times New Roman" w:cs="Times New Roman"/>
            <w:noProof/>
            <w:webHidden/>
            <w:sz w:val="26"/>
            <w:szCs w:val="26"/>
          </w:rPr>
          <w:instrText xml:space="preserve"> PAGEREF _Toc16796872 \h </w:instrText>
        </w:r>
        <w:r w:rsidRPr="000D0CCF">
          <w:rPr>
            <w:rFonts w:ascii="Times New Roman" w:hAnsi="Times New Roman" w:cs="Times New Roman"/>
            <w:noProof/>
            <w:webHidden/>
            <w:sz w:val="26"/>
            <w:szCs w:val="26"/>
          </w:rPr>
        </w:r>
        <w:r w:rsidRPr="000D0CCF">
          <w:rPr>
            <w:rFonts w:ascii="Times New Roman" w:hAnsi="Times New Roman" w:cs="Times New Roman"/>
            <w:noProof/>
            <w:webHidden/>
            <w:sz w:val="26"/>
            <w:szCs w:val="26"/>
          </w:rPr>
          <w:fldChar w:fldCharType="separate"/>
        </w:r>
        <w:r w:rsidRPr="000D0CCF">
          <w:rPr>
            <w:rFonts w:ascii="Times New Roman" w:hAnsi="Times New Roman" w:cs="Times New Roman"/>
            <w:noProof/>
            <w:webHidden/>
            <w:sz w:val="26"/>
            <w:szCs w:val="26"/>
          </w:rPr>
          <w:t>19</w:t>
        </w:r>
        <w:r w:rsidRPr="000D0CCF">
          <w:rPr>
            <w:rFonts w:ascii="Times New Roman" w:hAnsi="Times New Roman" w:cs="Times New Roman"/>
            <w:noProof/>
            <w:webHidden/>
            <w:sz w:val="26"/>
            <w:szCs w:val="26"/>
          </w:rPr>
          <w:fldChar w:fldCharType="end"/>
        </w:r>
      </w:hyperlink>
    </w:p>
    <w:p w:rsidR="00AC37BB" w:rsidRPr="000D0CCF" w:rsidRDefault="00710933" w:rsidP="00AC37BB">
      <w:pPr>
        <w:spacing w:line="312" w:lineRule="auto"/>
        <w:jc w:val="center"/>
        <w:rPr>
          <w:rFonts w:ascii="Times New Roman" w:hAnsi="Times New Roman" w:cs="Times New Roman"/>
          <w:b/>
          <w:color w:val="000000" w:themeColor="text1"/>
          <w:sz w:val="26"/>
          <w:szCs w:val="26"/>
        </w:rPr>
      </w:pPr>
      <w:r w:rsidRPr="000D0CCF">
        <w:rPr>
          <w:rFonts w:ascii="Times New Roman" w:hAnsi="Times New Roman" w:cs="Times New Roman"/>
          <w:b/>
          <w:color w:val="000000" w:themeColor="text1"/>
          <w:sz w:val="26"/>
          <w:szCs w:val="26"/>
        </w:rPr>
        <w:fldChar w:fldCharType="end"/>
      </w:r>
    </w:p>
    <w:p w:rsidR="00C45DE0" w:rsidRPr="002130C3" w:rsidRDefault="00C45DE0" w:rsidP="00AC37BB">
      <w:pPr>
        <w:spacing w:line="312" w:lineRule="auto"/>
        <w:jc w:val="center"/>
        <w:rPr>
          <w:rFonts w:ascii="Times New Roman" w:hAnsi="Times New Roman" w:cs="Times New Roman"/>
          <w:b/>
          <w:color w:val="000000" w:themeColor="text1"/>
          <w:sz w:val="26"/>
          <w:szCs w:val="26"/>
        </w:rPr>
      </w:pPr>
    </w:p>
    <w:p w:rsidR="00C45DE0" w:rsidRPr="002130C3" w:rsidRDefault="00C45DE0" w:rsidP="00EA3F37">
      <w:pPr>
        <w:spacing w:line="312" w:lineRule="auto"/>
        <w:rPr>
          <w:rFonts w:ascii="Times New Roman" w:hAnsi="Times New Roman" w:cs="Times New Roman"/>
          <w:b/>
          <w:color w:val="000000" w:themeColor="text1"/>
          <w:sz w:val="26"/>
          <w:szCs w:val="26"/>
        </w:rPr>
      </w:pPr>
    </w:p>
    <w:p w:rsidR="00C45DE0" w:rsidRPr="002130C3" w:rsidRDefault="00C45DE0" w:rsidP="00AC37BB">
      <w:pPr>
        <w:spacing w:line="312" w:lineRule="auto"/>
        <w:jc w:val="center"/>
        <w:rPr>
          <w:rFonts w:ascii="Times New Roman" w:hAnsi="Times New Roman" w:cs="Times New Roman"/>
          <w:b/>
          <w:color w:val="000000" w:themeColor="text1"/>
          <w:sz w:val="26"/>
          <w:szCs w:val="26"/>
        </w:rPr>
      </w:pPr>
    </w:p>
    <w:p w:rsidR="00EA3F37" w:rsidRPr="002130C3" w:rsidRDefault="00EA3F37" w:rsidP="00D16A6E">
      <w:pPr>
        <w:spacing w:line="312" w:lineRule="auto"/>
        <w:jc w:val="center"/>
        <w:rPr>
          <w:rFonts w:ascii="Times New Roman" w:hAnsi="Times New Roman" w:cs="Times New Roman"/>
          <w:color w:val="000000" w:themeColor="text1"/>
          <w:sz w:val="26"/>
          <w:szCs w:val="26"/>
        </w:rPr>
      </w:pPr>
    </w:p>
    <w:p w:rsidR="003F7065" w:rsidRPr="002130C3" w:rsidRDefault="003F7065" w:rsidP="00D16A6E">
      <w:pPr>
        <w:spacing w:line="312" w:lineRule="auto"/>
        <w:jc w:val="center"/>
        <w:rPr>
          <w:rFonts w:ascii="Times New Roman" w:hAnsi="Times New Roman" w:cs="Times New Roman"/>
          <w:color w:val="000000" w:themeColor="text1"/>
          <w:sz w:val="26"/>
          <w:szCs w:val="26"/>
        </w:rPr>
      </w:pPr>
    </w:p>
    <w:p w:rsidR="003F7065" w:rsidRPr="002130C3" w:rsidRDefault="003F7065" w:rsidP="00D16A6E">
      <w:pPr>
        <w:spacing w:line="312" w:lineRule="auto"/>
        <w:jc w:val="center"/>
        <w:rPr>
          <w:rFonts w:ascii="Times New Roman" w:hAnsi="Times New Roman" w:cs="Times New Roman"/>
          <w:color w:val="000000" w:themeColor="text1"/>
          <w:sz w:val="26"/>
          <w:szCs w:val="26"/>
        </w:rPr>
      </w:pPr>
    </w:p>
    <w:p w:rsidR="00824913" w:rsidRDefault="00824913" w:rsidP="00526914">
      <w:pPr>
        <w:spacing w:line="312" w:lineRule="auto"/>
        <w:rPr>
          <w:rFonts w:ascii="Times New Roman" w:hAnsi="Times New Roman" w:cs="Times New Roman"/>
          <w:color w:val="000000" w:themeColor="text1"/>
          <w:sz w:val="26"/>
          <w:szCs w:val="26"/>
        </w:rPr>
      </w:pPr>
    </w:p>
    <w:p w:rsidR="00365032" w:rsidRDefault="00365032" w:rsidP="00526914">
      <w:pPr>
        <w:spacing w:line="312" w:lineRule="auto"/>
        <w:rPr>
          <w:rFonts w:ascii="Times New Roman" w:hAnsi="Times New Roman" w:cs="Times New Roman"/>
          <w:b/>
          <w:color w:val="000000" w:themeColor="text1"/>
          <w:sz w:val="26"/>
          <w:szCs w:val="26"/>
        </w:rPr>
      </w:pPr>
    </w:p>
    <w:p w:rsidR="0003659F" w:rsidRDefault="0003659F" w:rsidP="00526914">
      <w:pPr>
        <w:spacing w:line="312" w:lineRule="auto"/>
        <w:rPr>
          <w:rFonts w:ascii="Times New Roman" w:hAnsi="Times New Roman" w:cs="Times New Roman"/>
          <w:b/>
          <w:color w:val="000000" w:themeColor="text1"/>
          <w:sz w:val="26"/>
          <w:szCs w:val="26"/>
        </w:rPr>
      </w:pPr>
    </w:p>
    <w:p w:rsidR="0003659F" w:rsidRPr="002130C3" w:rsidRDefault="0003659F" w:rsidP="00526914">
      <w:pPr>
        <w:spacing w:line="312" w:lineRule="auto"/>
        <w:rPr>
          <w:rFonts w:ascii="Times New Roman" w:hAnsi="Times New Roman" w:cs="Times New Roman"/>
          <w:b/>
          <w:color w:val="000000" w:themeColor="text1"/>
          <w:sz w:val="26"/>
          <w:szCs w:val="26"/>
        </w:rPr>
      </w:pPr>
    </w:p>
    <w:p w:rsidR="00C45DE0" w:rsidRDefault="00C45DE0" w:rsidP="00AE24BA">
      <w:pPr>
        <w:spacing w:line="312" w:lineRule="auto"/>
        <w:jc w:val="center"/>
        <w:rPr>
          <w:rFonts w:ascii="Times New Roman" w:hAnsi="Times New Roman" w:cs="Times New Roman"/>
          <w:b/>
          <w:color w:val="000000" w:themeColor="text1"/>
          <w:sz w:val="27"/>
          <w:szCs w:val="27"/>
        </w:rPr>
      </w:pPr>
      <w:r w:rsidRPr="00EF0992">
        <w:rPr>
          <w:rFonts w:ascii="Times New Roman" w:hAnsi="Times New Roman" w:cs="Times New Roman"/>
          <w:b/>
          <w:color w:val="000000" w:themeColor="text1"/>
          <w:sz w:val="27"/>
          <w:szCs w:val="27"/>
        </w:rPr>
        <w:lastRenderedPageBreak/>
        <w:t>NỘI DUNG BÁO CÁO</w:t>
      </w:r>
    </w:p>
    <w:p w:rsidR="00AE24BA" w:rsidRPr="00AE24BA" w:rsidRDefault="00B91AF1" w:rsidP="00AE24BA">
      <w:pPr>
        <w:spacing w:line="312" w:lineRule="auto"/>
        <w:jc w:val="both"/>
        <w:rPr>
          <w:rFonts w:ascii="Times New Roman" w:hAnsi="Times New Roman" w:cs="Times New Roman"/>
          <w:b/>
          <w:i/>
          <w:color w:val="000000" w:themeColor="text1"/>
          <w:sz w:val="27"/>
          <w:szCs w:val="27"/>
          <w:u w:val="single"/>
        </w:rPr>
      </w:pPr>
      <w:r>
        <w:rPr>
          <w:rFonts w:ascii="Times New Roman" w:hAnsi="Times New Roman" w:cs="Times New Roman"/>
          <w:b/>
          <w:i/>
          <w:color w:val="000000" w:themeColor="text1"/>
          <w:sz w:val="27"/>
          <w:szCs w:val="27"/>
          <w:u w:val="single"/>
        </w:rPr>
        <w:t>Một số thông tin đáng lưu ý</w:t>
      </w:r>
    </w:p>
    <w:p w:rsidR="00B91AF1" w:rsidRDefault="00B91AF1" w:rsidP="00B91AF1">
      <w:pPr>
        <w:pStyle w:val="NormalWeb"/>
        <w:shd w:val="clear" w:color="auto" w:fill="FFFFFF"/>
        <w:spacing w:before="270" w:after="270" w:line="312" w:lineRule="auto"/>
        <w:ind w:firstLine="720"/>
        <w:jc w:val="both"/>
        <w:textAlignment w:val="baseline"/>
        <w:rPr>
          <w:sz w:val="27"/>
          <w:szCs w:val="27"/>
        </w:rPr>
      </w:pPr>
      <w:r>
        <w:rPr>
          <w:sz w:val="27"/>
          <w:szCs w:val="27"/>
        </w:rPr>
        <w:t xml:space="preserve">- </w:t>
      </w:r>
      <w:r w:rsidRPr="007B2E86">
        <w:rPr>
          <w:sz w:val="27"/>
          <w:szCs w:val="27"/>
        </w:rPr>
        <w:t xml:space="preserve">Ba </w:t>
      </w:r>
      <w:r>
        <w:rPr>
          <w:sz w:val="27"/>
          <w:szCs w:val="27"/>
        </w:rPr>
        <w:t xml:space="preserve">tập đoàn cung cấp dịch vụ logistics bên thứ ba (3PLs) hàng </w:t>
      </w:r>
      <w:r w:rsidRPr="007B2E86">
        <w:rPr>
          <w:sz w:val="27"/>
          <w:szCs w:val="27"/>
        </w:rPr>
        <w:t>đầu có trụ sở tại châu Âu: DHL là nhà cung cấp lớn nhất toàn cầu, tiếp theo là Kuehne &amp; Nagel và DB Schenker Logistics</w:t>
      </w:r>
      <w:r>
        <w:rPr>
          <w:sz w:val="27"/>
          <w:szCs w:val="27"/>
        </w:rPr>
        <w:t xml:space="preserve"> đều đang phải đổi mới các gói dịch vụ của họ để một mặt ổn định hoạt động sau các thương vụ mua lại các công ty logistics khác tại nhiều nơi trên thế giới, mặt khác giữ vị thế tiên phong của họ tại các thị trường truyền thống và thị trường mục tiêu</w:t>
      </w:r>
      <w:r w:rsidRPr="007B2E86">
        <w:rPr>
          <w:sz w:val="27"/>
          <w:szCs w:val="27"/>
        </w:rPr>
        <w:t xml:space="preserve">. </w:t>
      </w:r>
    </w:p>
    <w:p w:rsidR="00B91AF1" w:rsidRPr="00B91AF1" w:rsidRDefault="00B91AF1" w:rsidP="00B91AF1">
      <w:pPr>
        <w:pStyle w:val="NormalWeb"/>
        <w:shd w:val="clear" w:color="auto" w:fill="FFFFFF"/>
        <w:spacing w:before="270" w:after="270" w:line="312" w:lineRule="auto"/>
        <w:ind w:firstLine="720"/>
        <w:jc w:val="both"/>
        <w:textAlignment w:val="baseline"/>
        <w:rPr>
          <w:sz w:val="27"/>
          <w:szCs w:val="27"/>
        </w:rPr>
      </w:pPr>
      <w:r>
        <w:rPr>
          <w:sz w:val="27"/>
          <w:szCs w:val="27"/>
        </w:rPr>
        <w:t xml:space="preserve">- </w:t>
      </w:r>
      <w:r w:rsidRPr="00B91AF1">
        <w:rPr>
          <w:sz w:val="27"/>
          <w:szCs w:val="27"/>
        </w:rPr>
        <w:t xml:space="preserve">Vận tải hàng hóa bằng đường bộ sẽ </w:t>
      </w:r>
      <w:proofErr w:type="gramStart"/>
      <w:r w:rsidRPr="00B91AF1">
        <w:rPr>
          <w:sz w:val="27"/>
          <w:szCs w:val="27"/>
        </w:rPr>
        <w:t>an</w:t>
      </w:r>
      <w:proofErr w:type="gramEnd"/>
      <w:r w:rsidRPr="00B91AF1">
        <w:rPr>
          <w:sz w:val="27"/>
          <w:szCs w:val="27"/>
        </w:rPr>
        <w:t xml:space="preserve"> toàn hơn nhờ đặt máy đo tốc độ kỹ thuật số thông minh </w:t>
      </w:r>
    </w:p>
    <w:p w:rsidR="00B91AF1" w:rsidRDefault="00B91AF1" w:rsidP="00B91AF1">
      <w:pPr>
        <w:pStyle w:val="NormalWeb"/>
        <w:shd w:val="clear" w:color="auto" w:fill="FFFFFF"/>
        <w:spacing w:before="270" w:after="270" w:line="312" w:lineRule="auto"/>
        <w:ind w:firstLine="720"/>
        <w:jc w:val="both"/>
        <w:textAlignment w:val="baseline"/>
        <w:rPr>
          <w:sz w:val="27"/>
          <w:szCs w:val="27"/>
        </w:rPr>
      </w:pPr>
      <w:r>
        <w:rPr>
          <w:sz w:val="27"/>
          <w:szCs w:val="27"/>
        </w:rPr>
        <w:t xml:space="preserve">- </w:t>
      </w:r>
      <w:r w:rsidRPr="00B91AF1">
        <w:rPr>
          <w:sz w:val="27"/>
          <w:szCs w:val="27"/>
        </w:rPr>
        <w:t xml:space="preserve">Chiến dịch “Chuyến bay trách nhiệm” tiếp tục có ảnh hưởng lớn đến thị trường hàng không châu Âu. </w:t>
      </w:r>
    </w:p>
    <w:p w:rsidR="00B91AF1" w:rsidRPr="00B91AF1" w:rsidRDefault="00B91AF1" w:rsidP="00B91AF1">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sidRPr="00B91AF1">
        <w:rPr>
          <w:rStyle w:val="Emphasis"/>
          <w:i w:val="0"/>
          <w:color w:val="000000" w:themeColor="text1"/>
          <w:sz w:val="27"/>
          <w:szCs w:val="27"/>
        </w:rPr>
        <w:t xml:space="preserve">- Cảng Rotterdam của Hà </w:t>
      </w:r>
      <w:proofErr w:type="gramStart"/>
      <w:r w:rsidRPr="00B91AF1">
        <w:rPr>
          <w:rStyle w:val="Emphasis"/>
          <w:i w:val="0"/>
          <w:color w:val="000000" w:themeColor="text1"/>
          <w:sz w:val="27"/>
          <w:szCs w:val="27"/>
        </w:rPr>
        <w:t>Lan</w:t>
      </w:r>
      <w:proofErr w:type="gramEnd"/>
      <w:r w:rsidRPr="00B91AF1">
        <w:rPr>
          <w:rStyle w:val="Emphasis"/>
          <w:i w:val="0"/>
          <w:color w:val="000000" w:themeColor="text1"/>
          <w:sz w:val="27"/>
          <w:szCs w:val="27"/>
        </w:rPr>
        <w:t xml:space="preserve"> ph</w:t>
      </w:r>
      <w:r w:rsidR="00DD54CF">
        <w:rPr>
          <w:rStyle w:val="Emphasis"/>
          <w:i w:val="0"/>
          <w:color w:val="000000" w:themeColor="text1"/>
          <w:sz w:val="27"/>
          <w:szCs w:val="27"/>
        </w:rPr>
        <w:t xml:space="preserve">á kỷ lục về sản lượng hàng hóa </w:t>
      </w:r>
      <w:r w:rsidRPr="00B91AF1">
        <w:rPr>
          <w:rStyle w:val="Emphasis"/>
          <w:i w:val="0"/>
          <w:color w:val="000000" w:themeColor="text1"/>
          <w:sz w:val="27"/>
          <w:szCs w:val="27"/>
        </w:rPr>
        <w:t>container trong 6 tháng đầu năm 2019</w:t>
      </w:r>
      <w:r>
        <w:rPr>
          <w:rStyle w:val="Emphasis"/>
          <w:i w:val="0"/>
          <w:color w:val="000000" w:themeColor="text1"/>
          <w:sz w:val="27"/>
          <w:szCs w:val="27"/>
        </w:rPr>
        <w:t>.</w:t>
      </w:r>
    </w:p>
    <w:p w:rsidR="00B91AF1" w:rsidRPr="00B91AF1" w:rsidRDefault="00B91AF1" w:rsidP="00B91AF1">
      <w:pPr>
        <w:pStyle w:val="NormalWeb"/>
        <w:shd w:val="clear" w:color="auto" w:fill="FFFFFF"/>
        <w:spacing w:before="270" w:after="270" w:line="312" w:lineRule="auto"/>
        <w:ind w:firstLine="720"/>
        <w:jc w:val="both"/>
        <w:textAlignment w:val="baseline"/>
        <w:rPr>
          <w:sz w:val="27"/>
          <w:szCs w:val="27"/>
        </w:rPr>
      </w:pPr>
    </w:p>
    <w:p w:rsidR="0066170A" w:rsidRDefault="0066170A" w:rsidP="00A83AE7">
      <w:pPr>
        <w:pStyle w:val="NormalWeb"/>
        <w:shd w:val="clear" w:color="auto" w:fill="FFFFFF"/>
        <w:spacing w:before="270" w:after="270" w:line="312" w:lineRule="auto"/>
        <w:jc w:val="both"/>
        <w:textAlignment w:val="baseline"/>
        <w:rPr>
          <w:iCs/>
          <w:color w:val="000000" w:themeColor="text1"/>
          <w:sz w:val="27"/>
          <w:szCs w:val="27"/>
        </w:rPr>
      </w:pPr>
    </w:p>
    <w:p w:rsidR="00175946" w:rsidRDefault="00175946" w:rsidP="00A83AE7">
      <w:pPr>
        <w:pStyle w:val="NormalWeb"/>
        <w:shd w:val="clear" w:color="auto" w:fill="FFFFFF"/>
        <w:spacing w:before="270" w:after="270" w:line="312" w:lineRule="auto"/>
        <w:jc w:val="both"/>
        <w:textAlignment w:val="baseline"/>
        <w:rPr>
          <w:iCs/>
          <w:color w:val="000000" w:themeColor="text1"/>
          <w:sz w:val="27"/>
          <w:szCs w:val="27"/>
        </w:rPr>
      </w:pPr>
    </w:p>
    <w:p w:rsidR="00175946" w:rsidRDefault="00175946" w:rsidP="00A83AE7">
      <w:pPr>
        <w:pStyle w:val="NormalWeb"/>
        <w:shd w:val="clear" w:color="auto" w:fill="FFFFFF"/>
        <w:spacing w:before="270" w:after="270" w:line="312" w:lineRule="auto"/>
        <w:jc w:val="both"/>
        <w:textAlignment w:val="baseline"/>
        <w:rPr>
          <w:iCs/>
          <w:color w:val="000000" w:themeColor="text1"/>
          <w:sz w:val="27"/>
          <w:szCs w:val="27"/>
        </w:rPr>
      </w:pPr>
    </w:p>
    <w:p w:rsidR="00175946" w:rsidRDefault="00175946" w:rsidP="00A83AE7">
      <w:pPr>
        <w:pStyle w:val="NormalWeb"/>
        <w:shd w:val="clear" w:color="auto" w:fill="FFFFFF"/>
        <w:spacing w:before="270" w:after="270" w:line="312" w:lineRule="auto"/>
        <w:jc w:val="both"/>
        <w:textAlignment w:val="baseline"/>
        <w:rPr>
          <w:iCs/>
          <w:color w:val="000000" w:themeColor="text1"/>
          <w:sz w:val="27"/>
          <w:szCs w:val="27"/>
        </w:rPr>
      </w:pPr>
    </w:p>
    <w:p w:rsidR="00175946" w:rsidRDefault="00175946" w:rsidP="00A83AE7">
      <w:pPr>
        <w:pStyle w:val="NormalWeb"/>
        <w:shd w:val="clear" w:color="auto" w:fill="FFFFFF"/>
        <w:spacing w:before="270" w:after="270" w:line="312" w:lineRule="auto"/>
        <w:jc w:val="both"/>
        <w:textAlignment w:val="baseline"/>
        <w:rPr>
          <w:iCs/>
          <w:color w:val="000000" w:themeColor="text1"/>
          <w:sz w:val="27"/>
          <w:szCs w:val="27"/>
        </w:rPr>
      </w:pPr>
    </w:p>
    <w:p w:rsidR="00175946" w:rsidRDefault="00175946" w:rsidP="00A83AE7">
      <w:pPr>
        <w:pStyle w:val="NormalWeb"/>
        <w:shd w:val="clear" w:color="auto" w:fill="FFFFFF"/>
        <w:spacing w:before="270" w:after="270" w:line="312" w:lineRule="auto"/>
        <w:jc w:val="both"/>
        <w:textAlignment w:val="baseline"/>
        <w:rPr>
          <w:iCs/>
          <w:color w:val="000000" w:themeColor="text1"/>
          <w:sz w:val="27"/>
          <w:szCs w:val="27"/>
        </w:rPr>
      </w:pPr>
    </w:p>
    <w:p w:rsidR="00175946" w:rsidRPr="00AE24BA" w:rsidRDefault="00175946" w:rsidP="00A83AE7">
      <w:pPr>
        <w:pStyle w:val="NormalWeb"/>
        <w:shd w:val="clear" w:color="auto" w:fill="FFFFFF"/>
        <w:spacing w:before="270" w:after="270" w:line="312" w:lineRule="auto"/>
        <w:jc w:val="both"/>
        <w:textAlignment w:val="baseline"/>
        <w:rPr>
          <w:iCs/>
          <w:color w:val="000000" w:themeColor="text1"/>
          <w:sz w:val="27"/>
          <w:szCs w:val="27"/>
        </w:rPr>
      </w:pPr>
    </w:p>
    <w:p w:rsidR="00F526CE" w:rsidRPr="00EF0992" w:rsidRDefault="00F526CE" w:rsidP="00AC37BB">
      <w:pPr>
        <w:pStyle w:val="ListParagraph"/>
        <w:numPr>
          <w:ilvl w:val="0"/>
          <w:numId w:val="1"/>
        </w:numPr>
        <w:spacing w:line="312" w:lineRule="auto"/>
        <w:outlineLvl w:val="0"/>
        <w:rPr>
          <w:rFonts w:ascii="Times New Roman" w:hAnsi="Times New Roman" w:cs="Times New Roman"/>
          <w:b/>
          <w:color w:val="000000" w:themeColor="text1"/>
          <w:sz w:val="27"/>
          <w:szCs w:val="27"/>
        </w:rPr>
      </w:pPr>
      <w:bookmarkStart w:id="0" w:name="_Toc16796861"/>
      <w:r w:rsidRPr="00EF0992">
        <w:rPr>
          <w:rFonts w:ascii="Times New Roman" w:hAnsi="Times New Roman" w:cs="Times New Roman"/>
          <w:b/>
          <w:color w:val="000000" w:themeColor="text1"/>
          <w:sz w:val="27"/>
          <w:szCs w:val="27"/>
        </w:rPr>
        <w:lastRenderedPageBreak/>
        <w:t>Tình hình chung</w:t>
      </w:r>
      <w:bookmarkEnd w:id="0"/>
    </w:p>
    <w:p w:rsidR="00684393" w:rsidRDefault="0020385E" w:rsidP="00C5454D">
      <w:pPr>
        <w:pStyle w:val="ListParagraph"/>
        <w:numPr>
          <w:ilvl w:val="1"/>
          <w:numId w:val="1"/>
        </w:numPr>
        <w:spacing w:line="312" w:lineRule="auto"/>
        <w:jc w:val="both"/>
        <w:outlineLvl w:val="1"/>
        <w:rPr>
          <w:rStyle w:val="Emphasis"/>
          <w:rFonts w:ascii="Times New Roman" w:hAnsi="Times New Roman" w:cs="Times New Roman"/>
          <w:b/>
          <w:color w:val="000000" w:themeColor="text1"/>
          <w:sz w:val="27"/>
          <w:szCs w:val="27"/>
        </w:rPr>
      </w:pPr>
      <w:bookmarkStart w:id="1" w:name="_Toc16796862"/>
      <w:r w:rsidRPr="00EF0992">
        <w:rPr>
          <w:rStyle w:val="Emphasis"/>
          <w:rFonts w:ascii="Times New Roman" w:hAnsi="Times New Roman" w:cs="Times New Roman"/>
          <w:b/>
          <w:color w:val="000000" w:themeColor="text1"/>
          <w:sz w:val="27"/>
          <w:szCs w:val="27"/>
        </w:rPr>
        <w:t>Thị trường logistics</w:t>
      </w:r>
      <w:bookmarkEnd w:id="1"/>
    </w:p>
    <w:p w:rsidR="007B2E86" w:rsidRDefault="007B2E86" w:rsidP="007B2E86">
      <w:pPr>
        <w:pStyle w:val="NormalWeb"/>
        <w:shd w:val="clear" w:color="auto" w:fill="FFFFFF"/>
        <w:spacing w:before="270" w:after="270" w:line="312" w:lineRule="auto"/>
        <w:ind w:firstLine="720"/>
        <w:jc w:val="both"/>
        <w:textAlignment w:val="baseline"/>
        <w:rPr>
          <w:sz w:val="27"/>
          <w:szCs w:val="27"/>
        </w:rPr>
      </w:pPr>
      <w:r>
        <w:rPr>
          <w:sz w:val="27"/>
          <w:szCs w:val="27"/>
        </w:rPr>
        <w:t xml:space="preserve">Xu hướng </w:t>
      </w:r>
      <w:r w:rsidRPr="007B2E86">
        <w:rPr>
          <w:sz w:val="27"/>
          <w:szCs w:val="27"/>
        </w:rPr>
        <w:t xml:space="preserve">trong ngành </w:t>
      </w:r>
      <w:r w:rsidR="00133EA3">
        <w:rPr>
          <w:sz w:val="27"/>
          <w:szCs w:val="27"/>
        </w:rPr>
        <w:t>logistics</w:t>
      </w:r>
      <w:r w:rsidRPr="007B2E86">
        <w:rPr>
          <w:sz w:val="27"/>
          <w:szCs w:val="27"/>
        </w:rPr>
        <w:t xml:space="preserve"> </w:t>
      </w:r>
      <w:r>
        <w:rPr>
          <w:sz w:val="27"/>
          <w:szCs w:val="27"/>
        </w:rPr>
        <w:t xml:space="preserve">EU </w:t>
      </w:r>
      <w:r w:rsidR="00A83AE7">
        <w:rPr>
          <w:sz w:val="27"/>
          <w:szCs w:val="27"/>
        </w:rPr>
        <w:t xml:space="preserve">trong thời gian tới </w:t>
      </w:r>
      <w:r>
        <w:rPr>
          <w:sz w:val="27"/>
          <w:szCs w:val="27"/>
        </w:rPr>
        <w:t>là tập trung cho</w:t>
      </w:r>
      <w:r w:rsidRPr="007B2E86">
        <w:rPr>
          <w:sz w:val="27"/>
          <w:szCs w:val="27"/>
        </w:rPr>
        <w:t xml:space="preserve"> dịch vụ giá trị gia tăng và các giải pháp </w:t>
      </w:r>
      <w:r>
        <w:rPr>
          <w:sz w:val="27"/>
          <w:szCs w:val="27"/>
        </w:rPr>
        <w:t>“</w:t>
      </w:r>
      <w:r w:rsidRPr="007B2E86">
        <w:rPr>
          <w:sz w:val="27"/>
          <w:szCs w:val="27"/>
        </w:rPr>
        <w:t>bespoke</w:t>
      </w:r>
      <w:r>
        <w:rPr>
          <w:sz w:val="27"/>
          <w:szCs w:val="27"/>
        </w:rPr>
        <w:t>”</w:t>
      </w:r>
      <w:r w:rsidRPr="007B2E86">
        <w:rPr>
          <w:sz w:val="27"/>
          <w:szCs w:val="27"/>
        </w:rPr>
        <w:t xml:space="preserve">. </w:t>
      </w:r>
      <w:proofErr w:type="gramStart"/>
      <w:r w:rsidRPr="007B2E86">
        <w:rPr>
          <w:sz w:val="27"/>
          <w:szCs w:val="27"/>
        </w:rPr>
        <w:t xml:space="preserve">Các nhà cung cấp dịch vụ </w:t>
      </w:r>
      <w:r w:rsidR="00133EA3">
        <w:rPr>
          <w:sz w:val="27"/>
          <w:szCs w:val="27"/>
        </w:rPr>
        <w:t>logistics</w:t>
      </w:r>
      <w:r>
        <w:rPr>
          <w:sz w:val="27"/>
          <w:szCs w:val="27"/>
        </w:rPr>
        <w:t xml:space="preserve"> tại EU</w:t>
      </w:r>
      <w:r w:rsidRPr="007B2E86">
        <w:rPr>
          <w:sz w:val="27"/>
          <w:szCs w:val="27"/>
        </w:rPr>
        <w:t xml:space="preserve"> tập trung vào các lĩnh vực công nghiệp cụ thể như công nghệ cao, ô tô và dược phẩm, và cung cấp các dịch vụ giá trị gia </w:t>
      </w:r>
      <w:r w:rsidR="00DD54CF">
        <w:rPr>
          <w:sz w:val="27"/>
          <w:szCs w:val="27"/>
        </w:rPr>
        <w:t>để đáp ứng</w:t>
      </w:r>
      <w:r w:rsidRPr="007B2E86">
        <w:rPr>
          <w:sz w:val="27"/>
          <w:szCs w:val="27"/>
        </w:rPr>
        <w:t xml:space="preserve"> nhu cầu</w:t>
      </w:r>
      <w:r w:rsidR="00DD54CF">
        <w:rPr>
          <w:sz w:val="27"/>
          <w:szCs w:val="27"/>
        </w:rPr>
        <w:t xml:space="preserve"> ngày càng cao</w:t>
      </w:r>
      <w:r w:rsidRPr="007B2E86">
        <w:rPr>
          <w:sz w:val="27"/>
          <w:szCs w:val="27"/>
        </w:rPr>
        <w:t xml:space="preserve"> của khách hàng.</w:t>
      </w:r>
      <w:proofErr w:type="gramEnd"/>
      <w:r w:rsidRPr="007B2E86">
        <w:rPr>
          <w:sz w:val="27"/>
          <w:szCs w:val="27"/>
        </w:rPr>
        <w:t xml:space="preserve"> </w:t>
      </w:r>
    </w:p>
    <w:p w:rsidR="007B2E86" w:rsidRPr="007B2E86" w:rsidRDefault="007B2E86" w:rsidP="007B2E86">
      <w:pPr>
        <w:pStyle w:val="NormalWeb"/>
        <w:shd w:val="clear" w:color="auto" w:fill="FFFFFF"/>
        <w:spacing w:before="270" w:after="270" w:line="312" w:lineRule="auto"/>
        <w:ind w:firstLine="720"/>
        <w:jc w:val="both"/>
        <w:textAlignment w:val="baseline"/>
        <w:rPr>
          <w:sz w:val="27"/>
          <w:szCs w:val="27"/>
        </w:rPr>
      </w:pPr>
      <w:r w:rsidRPr="007B2E86">
        <w:rPr>
          <w:sz w:val="27"/>
          <w:szCs w:val="27"/>
        </w:rPr>
        <w:t xml:space="preserve">Các công nghệ mới </w:t>
      </w:r>
      <w:r>
        <w:rPr>
          <w:sz w:val="27"/>
          <w:szCs w:val="27"/>
        </w:rPr>
        <w:t>được ứng dụng cho lĩnh vực logistics</w:t>
      </w:r>
      <w:r w:rsidRPr="007B2E86">
        <w:rPr>
          <w:sz w:val="27"/>
          <w:szCs w:val="27"/>
        </w:rPr>
        <w:t xml:space="preserve"> để cải thiện năng suất và tăng cường dịch vụ</w:t>
      </w:r>
      <w:r>
        <w:rPr>
          <w:sz w:val="27"/>
          <w:szCs w:val="27"/>
        </w:rPr>
        <w:t xml:space="preserve">, bao gồm </w:t>
      </w:r>
      <w:r w:rsidRPr="007B2E86">
        <w:rPr>
          <w:sz w:val="27"/>
          <w:szCs w:val="27"/>
        </w:rPr>
        <w:t xml:space="preserve">phần mềm quản lý phương tiện, xe tự lái, robot, internet các ứng dụng và thực tế tăng cường. Các nhà cung cấp dịch vụ </w:t>
      </w:r>
      <w:r w:rsidR="00133EA3">
        <w:rPr>
          <w:sz w:val="27"/>
          <w:szCs w:val="27"/>
        </w:rPr>
        <w:t>logistics</w:t>
      </w:r>
      <w:r w:rsidRPr="007B2E86">
        <w:rPr>
          <w:sz w:val="27"/>
          <w:szCs w:val="27"/>
        </w:rPr>
        <w:t xml:space="preserve"> lớn nhất</w:t>
      </w:r>
      <w:r w:rsidR="008C4C98">
        <w:rPr>
          <w:sz w:val="27"/>
          <w:szCs w:val="27"/>
        </w:rPr>
        <w:t xml:space="preserve"> tại EU định vị mình với các ưu thế vượt trội về </w:t>
      </w:r>
      <w:r w:rsidRPr="007B2E86">
        <w:rPr>
          <w:sz w:val="27"/>
          <w:szCs w:val="27"/>
        </w:rPr>
        <w:t xml:space="preserve">dịch vụ </w:t>
      </w:r>
      <w:r w:rsidR="008C4C98">
        <w:rPr>
          <w:sz w:val="27"/>
          <w:szCs w:val="27"/>
        </w:rPr>
        <w:t>trọn gói</w:t>
      </w:r>
      <w:r w:rsidRPr="007B2E86">
        <w:rPr>
          <w:sz w:val="27"/>
          <w:szCs w:val="27"/>
        </w:rPr>
        <w:t xml:space="preserve">, mô hình sở hữu tài sản, phạm </w:t>
      </w:r>
      <w:proofErr w:type="gramStart"/>
      <w:r w:rsidRPr="007B2E86">
        <w:rPr>
          <w:sz w:val="27"/>
          <w:szCs w:val="27"/>
        </w:rPr>
        <w:t>vi</w:t>
      </w:r>
      <w:proofErr w:type="gramEnd"/>
      <w:r w:rsidRPr="007B2E86">
        <w:rPr>
          <w:sz w:val="27"/>
          <w:szCs w:val="27"/>
        </w:rPr>
        <w:t xml:space="preserve"> địa lý và</w:t>
      </w:r>
      <w:r>
        <w:rPr>
          <w:sz w:val="27"/>
          <w:szCs w:val="27"/>
        </w:rPr>
        <w:t xml:space="preserve"> loại khách hàng mà họ phục vụ.</w:t>
      </w:r>
    </w:p>
    <w:p w:rsidR="006A7E9C" w:rsidRDefault="007B2E86" w:rsidP="007B2E86">
      <w:pPr>
        <w:pStyle w:val="NormalWeb"/>
        <w:shd w:val="clear" w:color="auto" w:fill="FFFFFF"/>
        <w:spacing w:before="270" w:after="270" w:line="312" w:lineRule="auto"/>
        <w:ind w:firstLine="720"/>
        <w:jc w:val="both"/>
        <w:textAlignment w:val="baseline"/>
        <w:rPr>
          <w:sz w:val="27"/>
          <w:szCs w:val="27"/>
        </w:rPr>
      </w:pPr>
      <w:r w:rsidRPr="007B2E86">
        <w:rPr>
          <w:sz w:val="27"/>
          <w:szCs w:val="27"/>
        </w:rPr>
        <w:t xml:space="preserve">Ba </w:t>
      </w:r>
      <w:r>
        <w:rPr>
          <w:sz w:val="27"/>
          <w:szCs w:val="27"/>
        </w:rPr>
        <w:t xml:space="preserve">tập đoàn </w:t>
      </w:r>
      <w:r w:rsidR="00A83AE7">
        <w:rPr>
          <w:sz w:val="27"/>
          <w:szCs w:val="27"/>
        </w:rPr>
        <w:t>cung cấp dịch vụ logistics bên thứ ba (</w:t>
      </w:r>
      <w:r>
        <w:rPr>
          <w:sz w:val="27"/>
          <w:szCs w:val="27"/>
        </w:rPr>
        <w:t>3PL</w:t>
      </w:r>
      <w:r w:rsidR="00A83AE7">
        <w:rPr>
          <w:sz w:val="27"/>
          <w:szCs w:val="27"/>
        </w:rPr>
        <w:t>s)</w:t>
      </w:r>
      <w:r>
        <w:rPr>
          <w:sz w:val="27"/>
          <w:szCs w:val="27"/>
        </w:rPr>
        <w:t xml:space="preserve"> hàng </w:t>
      </w:r>
      <w:r w:rsidRPr="007B2E86">
        <w:rPr>
          <w:sz w:val="27"/>
          <w:szCs w:val="27"/>
        </w:rPr>
        <w:t>đầu có trụ sở tại châu Âu: DHL là nhà cung cấp lớn nhất toàn cầu, tiếp theo là Kuehne &amp; Nagel và DB Schenker Logistics</w:t>
      </w:r>
      <w:r w:rsidR="00B91AF1">
        <w:rPr>
          <w:sz w:val="27"/>
          <w:szCs w:val="27"/>
        </w:rPr>
        <w:t xml:space="preserve"> đều đang phải đổi mới các gói dịch vụ của họ để một mặt ổn định hoạt động sau các thương vụ mua lại các công ty logistics khác tại nhiều nơi trên thế giới, mặt khác giữ vị thế tiên phong của họ tại các thị trường truyền thống và thị trường mục tiêu</w:t>
      </w:r>
      <w:r w:rsidRPr="007B2E86">
        <w:rPr>
          <w:sz w:val="27"/>
          <w:szCs w:val="27"/>
        </w:rPr>
        <w:t xml:space="preserve">. </w:t>
      </w:r>
    </w:p>
    <w:p w:rsidR="008C4C98" w:rsidRPr="008C4C98" w:rsidRDefault="00A83AE7" w:rsidP="008C4C98">
      <w:pPr>
        <w:pStyle w:val="NormalWeb"/>
        <w:shd w:val="clear" w:color="auto" w:fill="FFFFFF"/>
        <w:spacing w:before="270" w:after="270" w:line="312" w:lineRule="auto"/>
        <w:ind w:firstLine="720"/>
        <w:jc w:val="both"/>
        <w:textAlignment w:val="baseline"/>
        <w:rPr>
          <w:sz w:val="27"/>
          <w:szCs w:val="27"/>
        </w:rPr>
      </w:pPr>
      <w:r>
        <w:rPr>
          <w:sz w:val="27"/>
          <w:szCs w:val="27"/>
        </w:rPr>
        <w:t>Khi t</w:t>
      </w:r>
      <w:r w:rsidR="008C4C98" w:rsidRPr="008C4C98">
        <w:rPr>
          <w:sz w:val="27"/>
          <w:szCs w:val="27"/>
        </w:rPr>
        <w:t xml:space="preserve">hương mại điện tử phát triển thành một hệ sinh thái mua sắm phức tạp và nhiều mặt, Châu Âu tiếp tục được xếp hạng là thị trường lớn thứ ba trên thế giới, </w:t>
      </w:r>
      <w:r>
        <w:rPr>
          <w:sz w:val="27"/>
          <w:szCs w:val="27"/>
        </w:rPr>
        <w:t>với</w:t>
      </w:r>
      <w:r w:rsidR="008C4C98" w:rsidRPr="008C4C98">
        <w:rPr>
          <w:sz w:val="27"/>
          <w:szCs w:val="27"/>
        </w:rPr>
        <w:t xml:space="preserve"> doanh thu hơn 340 triệu euro vào năm 2018.</w:t>
      </w:r>
      <w:r>
        <w:rPr>
          <w:sz w:val="27"/>
          <w:szCs w:val="27"/>
        </w:rPr>
        <w:t xml:space="preserve"> </w:t>
      </w:r>
      <w:r w:rsidR="00BC1105">
        <w:rPr>
          <w:sz w:val="27"/>
          <w:szCs w:val="27"/>
        </w:rPr>
        <w:t>K</w:t>
      </w:r>
      <w:r w:rsidR="008C4C98" w:rsidRPr="008C4C98">
        <w:rPr>
          <w:sz w:val="27"/>
          <w:szCs w:val="27"/>
        </w:rPr>
        <w:t>hu vực dự kiến ​​sẽ tăng trưởng ổn định trong những năm tới (tốc độ tăng trưởng kép 6</w:t>
      </w:r>
      <w:proofErr w:type="gramStart"/>
      <w:r w:rsidR="008C4C98" w:rsidRPr="008C4C98">
        <w:rPr>
          <w:sz w:val="27"/>
          <w:szCs w:val="27"/>
        </w:rPr>
        <w:t>,9</w:t>
      </w:r>
      <w:proofErr w:type="gramEnd"/>
      <w:r w:rsidR="008C4C98" w:rsidRPr="008C4C98">
        <w:rPr>
          <w:sz w:val="27"/>
          <w:szCs w:val="27"/>
        </w:rPr>
        <w:t xml:space="preserve">% vào năm 2023), tận dụng mạng lưới trung tâm </w:t>
      </w:r>
      <w:r w:rsidR="00133EA3">
        <w:rPr>
          <w:sz w:val="27"/>
          <w:szCs w:val="27"/>
        </w:rPr>
        <w:t>logistics</w:t>
      </w:r>
      <w:r w:rsidR="008C4C98" w:rsidRPr="008C4C98">
        <w:rPr>
          <w:sz w:val="27"/>
          <w:szCs w:val="27"/>
        </w:rPr>
        <w:t xml:space="preserve"> để đáp ứng nhu cầu thực </w:t>
      </w:r>
      <w:r w:rsidR="00BC1105">
        <w:rPr>
          <w:sz w:val="27"/>
          <w:szCs w:val="27"/>
        </w:rPr>
        <w:t>tế.</w:t>
      </w:r>
      <w:r w:rsidR="008C4C98" w:rsidRPr="008C4C98">
        <w:rPr>
          <w:sz w:val="27"/>
          <w:szCs w:val="27"/>
        </w:rPr>
        <w:t xml:space="preserve"> </w:t>
      </w:r>
      <w:proofErr w:type="gramStart"/>
      <w:r w:rsidR="008C4C98" w:rsidRPr="008C4C98">
        <w:rPr>
          <w:sz w:val="27"/>
          <w:szCs w:val="27"/>
        </w:rPr>
        <w:t xml:space="preserve">Thương mại điện tử </w:t>
      </w:r>
      <w:r w:rsidR="00BC1105">
        <w:rPr>
          <w:sz w:val="27"/>
          <w:szCs w:val="27"/>
        </w:rPr>
        <w:t xml:space="preserve">và logistics cho thương mại điện tử </w:t>
      </w:r>
      <w:r w:rsidR="008C4C98" w:rsidRPr="008C4C98">
        <w:rPr>
          <w:sz w:val="27"/>
          <w:szCs w:val="27"/>
        </w:rPr>
        <w:t>vẫn là ưu tiên chính của các thương hiệu và nhà bán lẻ.</w:t>
      </w:r>
      <w:proofErr w:type="gramEnd"/>
      <w:r w:rsidR="008C4C98" w:rsidRPr="008C4C98">
        <w:rPr>
          <w:sz w:val="27"/>
          <w:szCs w:val="27"/>
        </w:rPr>
        <w:t xml:space="preserve"> </w:t>
      </w:r>
      <w:proofErr w:type="gramStart"/>
      <w:r w:rsidR="008C4C98" w:rsidRPr="008C4C98">
        <w:rPr>
          <w:sz w:val="27"/>
          <w:szCs w:val="27"/>
        </w:rPr>
        <w:t>Mạng</w:t>
      </w:r>
      <w:r w:rsidR="00BC1105">
        <w:rPr>
          <w:sz w:val="27"/>
          <w:szCs w:val="27"/>
        </w:rPr>
        <w:t xml:space="preserve"> lưới cơ sở toàn cầu </w:t>
      </w:r>
      <w:r w:rsidR="008C4C98" w:rsidRPr="008C4C98">
        <w:rPr>
          <w:sz w:val="27"/>
          <w:szCs w:val="27"/>
        </w:rPr>
        <w:t xml:space="preserve">bao gồm </w:t>
      </w:r>
      <w:r w:rsidR="00BC1105">
        <w:rPr>
          <w:sz w:val="27"/>
          <w:szCs w:val="27"/>
        </w:rPr>
        <w:t>các trung tâm thực kết nối</w:t>
      </w:r>
      <w:r w:rsidR="008C4C98" w:rsidRPr="008C4C98">
        <w:rPr>
          <w:sz w:val="27"/>
          <w:szCs w:val="27"/>
        </w:rPr>
        <w:t xml:space="preserve"> vào thị trường châu Âu với các địa điểm tập trung và ti</w:t>
      </w:r>
      <w:r w:rsidR="00BC1105">
        <w:rPr>
          <w:sz w:val="27"/>
          <w:szCs w:val="27"/>
        </w:rPr>
        <w:t>ếp cận các đường cao tốc chính.</w:t>
      </w:r>
      <w:proofErr w:type="gramEnd"/>
      <w:r w:rsidR="00BC1105">
        <w:rPr>
          <w:sz w:val="27"/>
          <w:szCs w:val="27"/>
        </w:rPr>
        <w:t xml:space="preserve"> </w:t>
      </w:r>
    </w:p>
    <w:p w:rsidR="008C4C98" w:rsidRDefault="008C4C98" w:rsidP="008C4C98">
      <w:pPr>
        <w:pStyle w:val="NormalWeb"/>
        <w:shd w:val="clear" w:color="auto" w:fill="FFFFFF"/>
        <w:spacing w:before="270" w:after="270" w:line="312" w:lineRule="auto"/>
        <w:ind w:firstLine="720"/>
        <w:jc w:val="both"/>
        <w:textAlignment w:val="baseline"/>
        <w:rPr>
          <w:sz w:val="27"/>
          <w:szCs w:val="27"/>
        </w:rPr>
      </w:pPr>
      <w:r w:rsidRPr="008C4C98">
        <w:rPr>
          <w:sz w:val="27"/>
          <w:szCs w:val="27"/>
        </w:rPr>
        <w:lastRenderedPageBreak/>
        <w:t xml:space="preserve">Ngay cả khi người tiêu dùng châu Âu tiếp tục chuyển từ ngoại tuyến </w:t>
      </w:r>
      <w:proofErr w:type="gramStart"/>
      <w:r w:rsidRPr="008C4C98">
        <w:rPr>
          <w:sz w:val="27"/>
          <w:szCs w:val="27"/>
        </w:rPr>
        <w:t>sang</w:t>
      </w:r>
      <w:proofErr w:type="gramEnd"/>
      <w:r w:rsidRPr="008C4C98">
        <w:rPr>
          <w:sz w:val="27"/>
          <w:szCs w:val="27"/>
        </w:rPr>
        <w:t xml:space="preserve"> </w:t>
      </w:r>
      <w:r w:rsidR="00F02C19">
        <w:rPr>
          <w:sz w:val="27"/>
          <w:szCs w:val="27"/>
        </w:rPr>
        <w:t>mua sắm</w:t>
      </w:r>
      <w:r w:rsidR="00AD7C93">
        <w:rPr>
          <w:sz w:val="27"/>
          <w:szCs w:val="27"/>
        </w:rPr>
        <w:t xml:space="preserve"> trực tuyến</w:t>
      </w:r>
      <w:r w:rsidRPr="008C4C98">
        <w:rPr>
          <w:sz w:val="27"/>
          <w:szCs w:val="27"/>
        </w:rPr>
        <w:t xml:space="preserve"> như các</w:t>
      </w:r>
      <w:r w:rsidR="00F02C19">
        <w:rPr>
          <w:sz w:val="27"/>
          <w:szCs w:val="27"/>
        </w:rPr>
        <w:t xml:space="preserve"> đối tác của họ trên toàn cầu </w:t>
      </w:r>
      <w:r w:rsidRPr="008C4C98">
        <w:rPr>
          <w:sz w:val="27"/>
          <w:szCs w:val="27"/>
        </w:rPr>
        <w:t xml:space="preserve">hai </w:t>
      </w:r>
      <w:r w:rsidR="00F02C19">
        <w:rPr>
          <w:sz w:val="27"/>
          <w:szCs w:val="27"/>
        </w:rPr>
        <w:t>mô hình này</w:t>
      </w:r>
      <w:r w:rsidRPr="008C4C98">
        <w:rPr>
          <w:sz w:val="27"/>
          <w:szCs w:val="27"/>
        </w:rPr>
        <w:t xml:space="preserve"> đang ngày càng kết nối với nhau, làm tăng nhu cầu về các dịch vụ hoàn thành omnichannel. </w:t>
      </w:r>
      <w:proofErr w:type="gramStart"/>
      <w:r w:rsidRPr="008C4C98">
        <w:rPr>
          <w:sz w:val="27"/>
          <w:szCs w:val="27"/>
        </w:rPr>
        <w:t xml:space="preserve">Điều này đặc biệt đúng đối với danh mục sản phẩm </w:t>
      </w:r>
      <w:r w:rsidR="00A83AE7">
        <w:rPr>
          <w:sz w:val="27"/>
          <w:szCs w:val="27"/>
        </w:rPr>
        <w:t>được</w:t>
      </w:r>
      <w:r w:rsidRPr="008C4C98">
        <w:rPr>
          <w:sz w:val="27"/>
          <w:szCs w:val="27"/>
        </w:rPr>
        <w:t xml:space="preserve"> mua sắm trực tuyến </w:t>
      </w:r>
      <w:r w:rsidR="00A83AE7">
        <w:rPr>
          <w:sz w:val="27"/>
          <w:szCs w:val="27"/>
        </w:rPr>
        <w:t xml:space="preserve">nhiều nhất tại EU như </w:t>
      </w:r>
      <w:r w:rsidRPr="008C4C98">
        <w:rPr>
          <w:sz w:val="27"/>
          <w:szCs w:val="27"/>
        </w:rPr>
        <w:t>thời trang</w:t>
      </w:r>
      <w:r w:rsidR="00A83AE7">
        <w:rPr>
          <w:sz w:val="27"/>
          <w:szCs w:val="27"/>
        </w:rPr>
        <w:t>, mỹ phẩm, hàng tiêu dùng khác</w:t>
      </w:r>
      <w:r w:rsidRPr="008C4C98">
        <w:rPr>
          <w:sz w:val="27"/>
          <w:szCs w:val="27"/>
        </w:rPr>
        <w:t>.</w:t>
      </w:r>
      <w:proofErr w:type="gramEnd"/>
      <w:r w:rsidRPr="008C4C98">
        <w:rPr>
          <w:sz w:val="27"/>
          <w:szCs w:val="27"/>
        </w:rPr>
        <w:t xml:space="preserve"> Các nhà bán lẻ thời trang châu Âu đang ngày càng khuyến khích khách hàng tại cửa hàng gặp gỡ thương hiệu trực tuyến của họ, đồng thời hướng khách hàng trực tuyến vào các cửa hàng với các dịch vụ như nhấp chuột và </w:t>
      </w:r>
      <w:proofErr w:type="gramStart"/>
      <w:r w:rsidRPr="008C4C98">
        <w:rPr>
          <w:sz w:val="27"/>
          <w:szCs w:val="27"/>
        </w:rPr>
        <w:t>thu</w:t>
      </w:r>
      <w:proofErr w:type="gramEnd"/>
      <w:r w:rsidRPr="008C4C98">
        <w:rPr>
          <w:sz w:val="27"/>
          <w:szCs w:val="27"/>
        </w:rPr>
        <w:t xml:space="preserve"> thập. </w:t>
      </w:r>
      <w:proofErr w:type="gramStart"/>
      <w:r w:rsidRPr="008C4C98">
        <w:rPr>
          <w:sz w:val="27"/>
          <w:szCs w:val="27"/>
        </w:rPr>
        <w:t>Bất kể khách hàng mua sắm ở đâu, khi nào, như thế nào, họ đều mong đợi một trải nghiệm mua sắm, thực hiện và giao hàng liền mạch.</w:t>
      </w:r>
      <w:proofErr w:type="gramEnd"/>
    </w:p>
    <w:p w:rsidR="00133EA3" w:rsidRPr="00133EA3" w:rsidRDefault="00133EA3" w:rsidP="00133EA3">
      <w:pPr>
        <w:pStyle w:val="NormalWeb"/>
        <w:shd w:val="clear" w:color="auto" w:fill="FFFFFF"/>
        <w:spacing w:before="270" w:after="270" w:line="312" w:lineRule="auto"/>
        <w:ind w:firstLine="720"/>
        <w:jc w:val="both"/>
        <w:textAlignment w:val="baseline"/>
        <w:rPr>
          <w:sz w:val="27"/>
          <w:szCs w:val="27"/>
        </w:rPr>
      </w:pPr>
      <w:proofErr w:type="gramStart"/>
      <w:r w:rsidRPr="00133EA3">
        <w:rPr>
          <w:sz w:val="27"/>
          <w:szCs w:val="27"/>
        </w:rPr>
        <w:t>Những đổi mới trong giao hàng tự động sẽ tiếp tục hình thành thói quen mua hàng và mạng lưới cung ứng của người tiêu dùng.</w:t>
      </w:r>
      <w:proofErr w:type="gramEnd"/>
      <w:r w:rsidRPr="00133EA3">
        <w:rPr>
          <w:sz w:val="27"/>
          <w:szCs w:val="27"/>
        </w:rPr>
        <w:t xml:space="preserve"> </w:t>
      </w:r>
      <w:proofErr w:type="gramStart"/>
      <w:r w:rsidRPr="00133EA3">
        <w:rPr>
          <w:sz w:val="27"/>
          <w:szCs w:val="27"/>
        </w:rPr>
        <w:t>Xu hướng về kho lớn hơn cũng có thể sẽ tiếp tục vì không gian kho tương đối rẻ hơn thay thế không gian bán lẻ đắt hơn.</w:t>
      </w:r>
      <w:proofErr w:type="gramEnd"/>
      <w:r w:rsidRPr="00133EA3">
        <w:rPr>
          <w:sz w:val="27"/>
          <w:szCs w:val="27"/>
        </w:rPr>
        <w:t xml:space="preserve"> Các tòa nhà bất động sản </w:t>
      </w:r>
      <w:r>
        <w:rPr>
          <w:sz w:val="27"/>
          <w:szCs w:val="27"/>
        </w:rPr>
        <w:t>logistics</w:t>
      </w:r>
      <w:r w:rsidRPr="00133EA3">
        <w:rPr>
          <w:sz w:val="27"/>
          <w:szCs w:val="27"/>
        </w:rPr>
        <w:t xml:space="preserve"> hiện đại sẽ tiếp tục kết hợp các tính năng như chiều cao từ sàn đến trần cao hơn (vì thiết bị xử lý kho có thể xếp hàng hóa cao hơn), nhiều tầng lửng, nhiều điện hơn, cửa dock điện, đèn LED và vòi phun ESFR. </w:t>
      </w:r>
      <w:proofErr w:type="gramStart"/>
      <w:r w:rsidRPr="00133EA3">
        <w:rPr>
          <w:sz w:val="27"/>
          <w:szCs w:val="27"/>
        </w:rPr>
        <w:t xml:space="preserve">Thị trường cũng sẽ thấy nhiều hệ thống </w:t>
      </w:r>
      <w:r>
        <w:rPr>
          <w:sz w:val="27"/>
          <w:szCs w:val="27"/>
        </w:rPr>
        <w:t>logistics</w:t>
      </w:r>
      <w:r w:rsidRPr="00133EA3">
        <w:rPr>
          <w:sz w:val="27"/>
          <w:szCs w:val="27"/>
        </w:rPr>
        <w:t xml:space="preserve"> lai, bao gồm kho chia sẻ, kho trên không được lưu trữ trên mái nhà và kho di động được lưu trữ </w:t>
      </w:r>
      <w:r>
        <w:rPr>
          <w:sz w:val="27"/>
          <w:szCs w:val="27"/>
        </w:rPr>
        <w:t>trên các phương tiện di chuyển.</w:t>
      </w:r>
      <w:proofErr w:type="gramEnd"/>
    </w:p>
    <w:p w:rsidR="00133EA3" w:rsidRPr="00133EA3" w:rsidRDefault="00133EA3" w:rsidP="00133EA3">
      <w:pPr>
        <w:pStyle w:val="NormalWeb"/>
        <w:shd w:val="clear" w:color="auto" w:fill="FFFFFF"/>
        <w:spacing w:before="270" w:after="270" w:line="312" w:lineRule="auto"/>
        <w:ind w:firstLine="720"/>
        <w:jc w:val="both"/>
        <w:textAlignment w:val="baseline"/>
        <w:rPr>
          <w:sz w:val="27"/>
          <w:szCs w:val="27"/>
        </w:rPr>
      </w:pPr>
      <w:proofErr w:type="gramStart"/>
      <w:r>
        <w:rPr>
          <w:sz w:val="27"/>
          <w:szCs w:val="27"/>
        </w:rPr>
        <w:t>Logistics</w:t>
      </w:r>
      <w:r w:rsidRPr="00133EA3">
        <w:rPr>
          <w:sz w:val="27"/>
          <w:szCs w:val="27"/>
        </w:rPr>
        <w:t xml:space="preserve"> đô thị vẫn là một thách thức kinh tế và sinh thái.</w:t>
      </w:r>
      <w:proofErr w:type="gramEnd"/>
      <w:r w:rsidRPr="00133EA3">
        <w:rPr>
          <w:sz w:val="27"/>
          <w:szCs w:val="27"/>
        </w:rPr>
        <w:t xml:space="preserve"> </w:t>
      </w:r>
      <w:r w:rsidR="000D0CCF">
        <w:rPr>
          <w:sz w:val="27"/>
          <w:szCs w:val="27"/>
        </w:rPr>
        <w:t>Logistics d</w:t>
      </w:r>
      <w:r w:rsidRPr="00133EA3">
        <w:rPr>
          <w:sz w:val="27"/>
          <w:szCs w:val="27"/>
        </w:rPr>
        <w:t>ặm cuối cùng chiếm hơn 20% tổng chi phí chuỗi giao hàng, trong khi vận tải hàng hóa thường chiếm một phần tư lư</w:t>
      </w:r>
      <w:r>
        <w:rPr>
          <w:sz w:val="27"/>
          <w:szCs w:val="27"/>
        </w:rPr>
        <w:t>ợng khí thải CO2 của thành phố.</w:t>
      </w:r>
    </w:p>
    <w:p w:rsidR="00133EA3" w:rsidRDefault="000D0CCF" w:rsidP="00133EA3">
      <w:pPr>
        <w:pStyle w:val="NormalWeb"/>
        <w:shd w:val="clear" w:color="auto" w:fill="FFFFFF"/>
        <w:spacing w:before="270" w:after="270" w:line="312" w:lineRule="auto"/>
        <w:ind w:firstLine="720"/>
        <w:jc w:val="both"/>
        <w:textAlignment w:val="baseline"/>
        <w:rPr>
          <w:sz w:val="27"/>
          <w:szCs w:val="27"/>
        </w:rPr>
      </w:pPr>
      <w:r>
        <w:rPr>
          <w:sz w:val="27"/>
          <w:szCs w:val="27"/>
        </w:rPr>
        <w:t>Thiết bị bay không người lái (drones) bắt đầu được ứng dụng tại nhiều thị trường EU và dự báo sẽ có vai trò ngày càng quan trọng trong</w:t>
      </w:r>
      <w:r w:rsidR="00133EA3" w:rsidRPr="00133EA3">
        <w:rPr>
          <w:sz w:val="27"/>
          <w:szCs w:val="27"/>
        </w:rPr>
        <w:t xml:space="preserve"> chuỗi cung ứng trong tương lai. </w:t>
      </w:r>
      <w:r>
        <w:rPr>
          <w:sz w:val="27"/>
          <w:szCs w:val="27"/>
        </w:rPr>
        <w:t xml:space="preserve">Ngoài ra, logistics tại EU còn bị ảnh hưởng bởi các xu hướng công nghệ mới như Internet vạn vật (IoT), công nghệ in 3D và </w:t>
      </w:r>
      <w:proofErr w:type="gramStart"/>
      <w:r>
        <w:rPr>
          <w:sz w:val="27"/>
          <w:szCs w:val="27"/>
        </w:rPr>
        <w:t>xe</w:t>
      </w:r>
      <w:proofErr w:type="gramEnd"/>
      <w:r>
        <w:rPr>
          <w:sz w:val="27"/>
          <w:szCs w:val="27"/>
        </w:rPr>
        <w:t xml:space="preserve"> hơi, xe tải không người lái. </w:t>
      </w:r>
    </w:p>
    <w:p w:rsidR="00133EA3" w:rsidRDefault="00133EA3" w:rsidP="008C4C98">
      <w:pPr>
        <w:pStyle w:val="NormalWeb"/>
        <w:shd w:val="clear" w:color="auto" w:fill="FFFFFF"/>
        <w:spacing w:before="270" w:after="270" w:line="312" w:lineRule="auto"/>
        <w:ind w:firstLine="720"/>
        <w:jc w:val="both"/>
        <w:textAlignment w:val="baseline"/>
        <w:rPr>
          <w:sz w:val="27"/>
          <w:szCs w:val="27"/>
        </w:rPr>
      </w:pPr>
      <w:r>
        <w:rPr>
          <w:noProof/>
        </w:rPr>
        <w:lastRenderedPageBreak/>
        <w:drawing>
          <wp:inline distT="0" distB="0" distL="0" distR="0" wp14:anchorId="50995FCB" wp14:editId="26FCBE66">
            <wp:extent cx="5486400" cy="7550250"/>
            <wp:effectExtent l="0" t="0" r="0" b="0"/>
            <wp:docPr id="5" name="Picture 5" descr="Image result for Europe warehousing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Europe warehousing 20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7550250"/>
                    </a:xfrm>
                    <a:prstGeom prst="rect">
                      <a:avLst/>
                    </a:prstGeom>
                    <a:noFill/>
                    <a:ln>
                      <a:noFill/>
                    </a:ln>
                  </pic:spPr>
                </pic:pic>
              </a:graphicData>
            </a:graphic>
          </wp:inline>
        </w:drawing>
      </w:r>
    </w:p>
    <w:p w:rsidR="00133EA3" w:rsidRPr="00133EA3" w:rsidRDefault="00133EA3" w:rsidP="00133EA3">
      <w:pPr>
        <w:pStyle w:val="NormalWeb"/>
        <w:shd w:val="clear" w:color="auto" w:fill="FFFFFF"/>
        <w:spacing w:before="270" w:after="270" w:line="312" w:lineRule="auto"/>
        <w:ind w:firstLine="720"/>
        <w:jc w:val="center"/>
        <w:textAlignment w:val="baseline"/>
        <w:rPr>
          <w:b/>
          <w:sz w:val="27"/>
          <w:szCs w:val="27"/>
        </w:rPr>
      </w:pPr>
      <w:r w:rsidRPr="00133EA3">
        <w:rPr>
          <w:b/>
          <w:sz w:val="27"/>
          <w:szCs w:val="27"/>
        </w:rPr>
        <w:t>Hình: Phân bổ các trung tâm logistics tại EU</w:t>
      </w:r>
    </w:p>
    <w:p w:rsidR="00E25872" w:rsidRPr="00EF0992" w:rsidRDefault="0020385E" w:rsidP="00C5454D">
      <w:pPr>
        <w:pStyle w:val="ListParagraph"/>
        <w:numPr>
          <w:ilvl w:val="1"/>
          <w:numId w:val="1"/>
        </w:numPr>
        <w:spacing w:line="312" w:lineRule="auto"/>
        <w:jc w:val="both"/>
        <w:outlineLvl w:val="1"/>
        <w:rPr>
          <w:rStyle w:val="Emphasis"/>
          <w:rFonts w:ascii="Times New Roman" w:hAnsi="Times New Roman" w:cs="Times New Roman"/>
          <w:b/>
          <w:color w:val="000000" w:themeColor="text1"/>
          <w:sz w:val="27"/>
          <w:szCs w:val="27"/>
        </w:rPr>
      </w:pPr>
      <w:bookmarkStart w:id="2" w:name="_Toc16796863"/>
      <w:r w:rsidRPr="00EF0992">
        <w:rPr>
          <w:rStyle w:val="Emphasis"/>
          <w:rFonts w:ascii="Times New Roman" w:hAnsi="Times New Roman" w:cs="Times New Roman"/>
          <w:b/>
          <w:color w:val="000000" w:themeColor="text1"/>
          <w:sz w:val="27"/>
          <w:szCs w:val="27"/>
        </w:rPr>
        <w:lastRenderedPageBreak/>
        <w:t>Một số vấn đề kinh tế, thương mại có tác động lớn đến hoạt động logistics trong tháng</w:t>
      </w:r>
      <w:bookmarkEnd w:id="2"/>
    </w:p>
    <w:p w:rsidR="00E832C3" w:rsidRPr="00C72CBA" w:rsidRDefault="00C72CBA" w:rsidP="00E832C3">
      <w:pPr>
        <w:pStyle w:val="NormalWeb"/>
        <w:shd w:val="clear" w:color="auto" w:fill="FFFFFF"/>
        <w:spacing w:before="270" w:after="270" w:line="312" w:lineRule="auto"/>
        <w:ind w:firstLine="720"/>
        <w:jc w:val="both"/>
        <w:textAlignment w:val="baseline"/>
        <w:rPr>
          <w:sz w:val="27"/>
          <w:szCs w:val="27"/>
        </w:rPr>
      </w:pPr>
      <w:proofErr w:type="gramStart"/>
      <w:r w:rsidRPr="00C72CBA">
        <w:rPr>
          <w:sz w:val="27"/>
          <w:szCs w:val="27"/>
        </w:rPr>
        <w:t>Theo văn phòng thống kê của Liên minh châu Âu (Eurostat), t</w:t>
      </w:r>
      <w:r w:rsidR="00E832C3" w:rsidRPr="00C72CBA">
        <w:rPr>
          <w:sz w:val="27"/>
          <w:szCs w:val="27"/>
        </w:rPr>
        <w:t xml:space="preserve">ổng sản phẩm quốc nội (GDP) của </w:t>
      </w:r>
      <w:r w:rsidR="00081E23">
        <w:rPr>
          <w:sz w:val="27"/>
          <w:szCs w:val="27"/>
        </w:rPr>
        <w:t>khu vực đồng Euro (Eurozone) với</w:t>
      </w:r>
      <w:r w:rsidR="00E832C3" w:rsidRPr="00C72CBA">
        <w:rPr>
          <w:sz w:val="27"/>
          <w:szCs w:val="27"/>
        </w:rPr>
        <w:t xml:space="preserve"> 19 thành viên và Liên minh châu Âu </w:t>
      </w:r>
      <w:r w:rsidR="00081E23">
        <w:rPr>
          <w:sz w:val="27"/>
          <w:szCs w:val="27"/>
        </w:rPr>
        <w:t xml:space="preserve">với </w:t>
      </w:r>
      <w:r w:rsidR="00E832C3" w:rsidRPr="00C72CBA">
        <w:rPr>
          <w:sz w:val="27"/>
          <w:szCs w:val="27"/>
        </w:rPr>
        <w:t>28 thành v</w:t>
      </w:r>
      <w:r w:rsidR="00133EA3">
        <w:rPr>
          <w:sz w:val="27"/>
          <w:szCs w:val="27"/>
        </w:rPr>
        <w:t xml:space="preserve">iên đều tăng </w:t>
      </w:r>
      <w:r w:rsidR="00E832C3" w:rsidRPr="00C72CBA">
        <w:rPr>
          <w:sz w:val="27"/>
          <w:szCs w:val="27"/>
        </w:rPr>
        <w:t>trong quý II năm 2019</w:t>
      </w:r>
      <w:r w:rsidRPr="00C72CBA">
        <w:rPr>
          <w:sz w:val="27"/>
          <w:szCs w:val="27"/>
        </w:rPr>
        <w:t>.</w:t>
      </w:r>
      <w:proofErr w:type="gramEnd"/>
    </w:p>
    <w:p w:rsidR="00E832C3" w:rsidRPr="00C72CBA" w:rsidRDefault="00E832C3" w:rsidP="00081E23">
      <w:pPr>
        <w:pStyle w:val="NormalWeb"/>
        <w:shd w:val="clear" w:color="auto" w:fill="FFFFFF"/>
        <w:spacing w:before="270" w:after="270" w:line="360" w:lineRule="auto"/>
        <w:ind w:firstLine="720"/>
        <w:jc w:val="both"/>
        <w:textAlignment w:val="baseline"/>
        <w:rPr>
          <w:sz w:val="27"/>
          <w:szCs w:val="27"/>
        </w:rPr>
      </w:pPr>
      <w:r w:rsidRPr="00C72CBA">
        <w:rPr>
          <w:sz w:val="27"/>
          <w:szCs w:val="27"/>
        </w:rPr>
        <w:t>GDP</w:t>
      </w:r>
      <w:r w:rsidR="00081E23">
        <w:rPr>
          <w:sz w:val="27"/>
          <w:szCs w:val="27"/>
        </w:rPr>
        <w:t xml:space="preserve"> của</w:t>
      </w:r>
      <w:r w:rsidRPr="00C72CBA">
        <w:rPr>
          <w:sz w:val="27"/>
          <w:szCs w:val="27"/>
        </w:rPr>
        <w:t xml:space="preserve"> Eurozone tăng 1,1 </w:t>
      </w:r>
      <w:r w:rsidR="00C72CBA" w:rsidRPr="00C72CBA">
        <w:rPr>
          <w:sz w:val="27"/>
          <w:szCs w:val="27"/>
        </w:rPr>
        <w:t xml:space="preserve">% so với cùng kỳ năm trước và GDP của </w:t>
      </w:r>
      <w:r w:rsidRPr="00C72CBA">
        <w:rPr>
          <w:sz w:val="27"/>
          <w:szCs w:val="27"/>
        </w:rPr>
        <w:t>Liên minh</w:t>
      </w:r>
      <w:r w:rsidR="00D71626">
        <w:rPr>
          <w:sz w:val="27"/>
          <w:szCs w:val="27"/>
        </w:rPr>
        <w:t xml:space="preserve"> châu Âu 28 </w:t>
      </w:r>
      <w:r w:rsidR="00133EA3">
        <w:rPr>
          <w:sz w:val="27"/>
          <w:szCs w:val="27"/>
        </w:rPr>
        <w:t xml:space="preserve">(EU 28) </w:t>
      </w:r>
      <w:r w:rsidR="00D71626">
        <w:rPr>
          <w:sz w:val="27"/>
          <w:szCs w:val="27"/>
        </w:rPr>
        <w:t xml:space="preserve">thành viên tăng 1,3% </w:t>
      </w:r>
      <w:r w:rsidRPr="00C72CBA">
        <w:rPr>
          <w:sz w:val="27"/>
          <w:szCs w:val="27"/>
        </w:rPr>
        <w:t xml:space="preserve">trong quý II năm 2019, </w:t>
      </w:r>
    </w:p>
    <w:p w:rsidR="00E832C3" w:rsidRPr="00C72CBA" w:rsidRDefault="00E832C3" w:rsidP="00E832C3">
      <w:pPr>
        <w:pStyle w:val="NormalWeb"/>
        <w:shd w:val="clear" w:color="auto" w:fill="FFFFFF"/>
        <w:spacing w:before="270" w:after="270" w:line="312" w:lineRule="auto"/>
        <w:ind w:firstLine="720"/>
        <w:jc w:val="both"/>
        <w:textAlignment w:val="baseline"/>
        <w:rPr>
          <w:sz w:val="27"/>
          <w:szCs w:val="27"/>
        </w:rPr>
      </w:pPr>
      <w:r w:rsidRPr="00C72CBA">
        <w:rPr>
          <w:sz w:val="27"/>
          <w:szCs w:val="27"/>
        </w:rPr>
        <w:t>Trong quý đầu tiên của năm 2019, GDP đã tăng 0</w:t>
      </w:r>
      <w:proofErr w:type="gramStart"/>
      <w:r w:rsidRPr="00C72CBA">
        <w:rPr>
          <w:sz w:val="27"/>
          <w:szCs w:val="27"/>
        </w:rPr>
        <w:t>,4</w:t>
      </w:r>
      <w:proofErr w:type="gramEnd"/>
      <w:r w:rsidRPr="00C72CBA">
        <w:rPr>
          <w:sz w:val="27"/>
          <w:szCs w:val="27"/>
        </w:rPr>
        <w:t>% tại Eurozone và 0,5% tại EU28.</w:t>
      </w:r>
    </w:p>
    <w:p w:rsidR="00823381" w:rsidRPr="00C72CBA" w:rsidRDefault="00823381" w:rsidP="00D71626">
      <w:pPr>
        <w:pStyle w:val="NormalWeb"/>
        <w:shd w:val="clear" w:color="auto" w:fill="FFFFFF"/>
        <w:spacing w:before="270" w:after="270" w:line="312" w:lineRule="auto"/>
        <w:ind w:firstLine="720"/>
        <w:jc w:val="both"/>
        <w:textAlignment w:val="baseline"/>
        <w:rPr>
          <w:iCs/>
          <w:color w:val="000000" w:themeColor="text1"/>
          <w:sz w:val="27"/>
          <w:szCs w:val="27"/>
        </w:rPr>
      </w:pPr>
      <w:r w:rsidRPr="00C72CBA">
        <w:rPr>
          <w:iCs/>
          <w:color w:val="000000" w:themeColor="text1"/>
          <w:sz w:val="27"/>
          <w:szCs w:val="27"/>
        </w:rPr>
        <w:t>Liên minh châu Âu (EU) đã duy trì thành công xu hướng tăng mạnh trong xuất khẩu thực phẩm nông nghiệp trong năm nay, với xuất khẩu trong tháng 5</w:t>
      </w:r>
      <w:r w:rsidR="009F4C28">
        <w:rPr>
          <w:iCs/>
          <w:color w:val="000000" w:themeColor="text1"/>
          <w:sz w:val="27"/>
          <w:szCs w:val="27"/>
        </w:rPr>
        <w:t>/2019</w:t>
      </w:r>
      <w:r w:rsidRPr="00C72CBA">
        <w:rPr>
          <w:iCs/>
          <w:color w:val="000000" w:themeColor="text1"/>
          <w:sz w:val="27"/>
          <w:szCs w:val="27"/>
        </w:rPr>
        <w:t xml:space="preserve"> đạt kỷ lục mới</w:t>
      </w:r>
      <w:r w:rsidR="00D71626">
        <w:rPr>
          <w:iCs/>
          <w:color w:val="000000" w:themeColor="text1"/>
          <w:sz w:val="27"/>
          <w:szCs w:val="27"/>
        </w:rPr>
        <w:t xml:space="preserve"> và tăng </w:t>
      </w:r>
      <w:r w:rsidRPr="00C72CBA">
        <w:rPr>
          <w:iCs/>
          <w:color w:val="000000" w:themeColor="text1"/>
          <w:sz w:val="27"/>
          <w:szCs w:val="27"/>
        </w:rPr>
        <w:t>1</w:t>
      </w:r>
      <w:r w:rsidR="00D71626">
        <w:rPr>
          <w:iCs/>
          <w:color w:val="000000" w:themeColor="text1"/>
          <w:sz w:val="27"/>
          <w:szCs w:val="27"/>
        </w:rPr>
        <w:t>3% so với tháng 5/2019</w:t>
      </w:r>
      <w:r w:rsidRPr="00C72CBA">
        <w:rPr>
          <w:iCs/>
          <w:color w:val="000000" w:themeColor="text1"/>
          <w:sz w:val="27"/>
          <w:szCs w:val="27"/>
        </w:rPr>
        <w:t>.</w:t>
      </w:r>
    </w:p>
    <w:p w:rsidR="00823381" w:rsidRPr="00C72CBA" w:rsidRDefault="00823381" w:rsidP="00E832C3">
      <w:pPr>
        <w:pStyle w:val="NormalWeb"/>
        <w:shd w:val="clear" w:color="auto" w:fill="FFFFFF"/>
        <w:spacing w:before="270" w:after="270" w:line="312" w:lineRule="auto"/>
        <w:ind w:firstLine="720"/>
        <w:jc w:val="both"/>
        <w:textAlignment w:val="baseline"/>
        <w:rPr>
          <w:iCs/>
          <w:color w:val="000000" w:themeColor="text1"/>
          <w:sz w:val="27"/>
          <w:szCs w:val="27"/>
        </w:rPr>
      </w:pPr>
      <w:proofErr w:type="gramStart"/>
      <w:r w:rsidRPr="00C72CBA">
        <w:rPr>
          <w:iCs/>
          <w:color w:val="000000" w:themeColor="text1"/>
          <w:sz w:val="27"/>
          <w:szCs w:val="27"/>
        </w:rPr>
        <w:t xml:space="preserve">Các mặt hàng xuất khẩu </w:t>
      </w:r>
      <w:r w:rsidR="009F4C28">
        <w:rPr>
          <w:iCs/>
          <w:color w:val="000000" w:themeColor="text1"/>
          <w:sz w:val="27"/>
          <w:szCs w:val="27"/>
        </w:rPr>
        <w:t>tăng trưởng tốt</w:t>
      </w:r>
      <w:r w:rsidRPr="00C72CBA">
        <w:rPr>
          <w:iCs/>
          <w:color w:val="000000" w:themeColor="text1"/>
          <w:sz w:val="27"/>
          <w:szCs w:val="27"/>
        </w:rPr>
        <w:t xml:space="preserve"> bao gồm thịt lợn, rượu mạnh và rượu mùi, rượu vang và rượu vermouth, và thực phẩm cho trẻ sơ sinh.</w:t>
      </w:r>
      <w:proofErr w:type="gramEnd"/>
      <w:r w:rsidRPr="00C72CBA">
        <w:rPr>
          <w:iCs/>
          <w:color w:val="000000" w:themeColor="text1"/>
          <w:sz w:val="27"/>
          <w:szCs w:val="27"/>
        </w:rPr>
        <w:t xml:space="preserve"> </w:t>
      </w:r>
      <w:r w:rsidR="009F4C28">
        <w:rPr>
          <w:iCs/>
          <w:color w:val="000000" w:themeColor="text1"/>
          <w:sz w:val="27"/>
          <w:szCs w:val="27"/>
        </w:rPr>
        <w:t>Xuất khẩu tăng trưởng khả quan nhất sang các thị trường</w:t>
      </w:r>
      <w:r w:rsidRPr="00C72CBA">
        <w:rPr>
          <w:iCs/>
          <w:color w:val="000000" w:themeColor="text1"/>
          <w:sz w:val="27"/>
          <w:szCs w:val="27"/>
        </w:rPr>
        <w:t xml:space="preserve"> Hoa Kỳ, </w:t>
      </w:r>
      <w:r w:rsidR="00E832C3" w:rsidRPr="00C72CBA">
        <w:rPr>
          <w:iCs/>
          <w:color w:val="000000" w:themeColor="text1"/>
          <w:sz w:val="27"/>
          <w:szCs w:val="27"/>
        </w:rPr>
        <w:t xml:space="preserve">Trung Quốc, Nhật Bản và Canada. </w:t>
      </w:r>
      <w:r w:rsidRPr="00C72CBA">
        <w:rPr>
          <w:iCs/>
          <w:color w:val="000000" w:themeColor="text1"/>
          <w:sz w:val="27"/>
          <w:szCs w:val="27"/>
        </w:rPr>
        <w:t xml:space="preserve">Trong khi đó, từ tháng 6 năm 2018 đến tháng 5 năm 2019, nhập khẩu thực phẩm nông nghiệp từ các nước thứ ba </w:t>
      </w:r>
      <w:r w:rsidR="006623A5">
        <w:rPr>
          <w:iCs/>
          <w:color w:val="000000" w:themeColor="text1"/>
          <w:sz w:val="27"/>
          <w:szCs w:val="27"/>
        </w:rPr>
        <w:t xml:space="preserve">đã tăng 3,2% </w:t>
      </w:r>
      <w:r w:rsidRPr="00C72CBA">
        <w:rPr>
          <w:iCs/>
          <w:color w:val="000000" w:themeColor="text1"/>
          <w:sz w:val="27"/>
          <w:szCs w:val="27"/>
        </w:rPr>
        <w:t>so với</w:t>
      </w:r>
      <w:r w:rsidR="006623A5">
        <w:rPr>
          <w:iCs/>
          <w:color w:val="000000" w:themeColor="text1"/>
          <w:sz w:val="27"/>
          <w:szCs w:val="27"/>
        </w:rPr>
        <w:t xml:space="preserve"> giai đoạn từ</w:t>
      </w:r>
      <w:r w:rsidRPr="00C72CBA">
        <w:rPr>
          <w:iCs/>
          <w:color w:val="000000" w:themeColor="text1"/>
          <w:sz w:val="27"/>
          <w:szCs w:val="27"/>
        </w:rPr>
        <w:t xml:space="preserve"> tháng 6 năm 2017 đến tháng 5 năm 2018.</w:t>
      </w:r>
    </w:p>
    <w:p w:rsidR="002130C3" w:rsidRDefault="00823381" w:rsidP="00823381">
      <w:pPr>
        <w:pStyle w:val="NormalWeb"/>
        <w:shd w:val="clear" w:color="auto" w:fill="FFFFFF"/>
        <w:spacing w:before="270" w:after="270" w:line="312" w:lineRule="auto"/>
        <w:ind w:firstLine="720"/>
        <w:jc w:val="both"/>
        <w:textAlignment w:val="baseline"/>
        <w:rPr>
          <w:iCs/>
          <w:color w:val="000000" w:themeColor="text1"/>
          <w:sz w:val="27"/>
          <w:szCs w:val="27"/>
        </w:rPr>
      </w:pPr>
      <w:r w:rsidRPr="00C72CBA">
        <w:rPr>
          <w:iCs/>
          <w:color w:val="000000" w:themeColor="text1"/>
          <w:sz w:val="27"/>
          <w:szCs w:val="27"/>
        </w:rPr>
        <w:t xml:space="preserve">Nguồn </w:t>
      </w:r>
      <w:r w:rsidR="00E832C3" w:rsidRPr="00C72CBA">
        <w:rPr>
          <w:iCs/>
          <w:color w:val="000000" w:themeColor="text1"/>
          <w:sz w:val="27"/>
          <w:szCs w:val="27"/>
        </w:rPr>
        <w:t>cung ứng</w:t>
      </w:r>
      <w:r w:rsidRPr="00C72CBA">
        <w:rPr>
          <w:iCs/>
          <w:color w:val="000000" w:themeColor="text1"/>
          <w:sz w:val="27"/>
          <w:szCs w:val="27"/>
        </w:rPr>
        <w:t xml:space="preserve"> quan trọng nhất cho nhập khẩu thực phẩm nông nghiệp của EU trong 12 tháng qua là Hoa Kỳ (14</w:t>
      </w:r>
      <w:proofErr w:type="gramStart"/>
      <w:r w:rsidRPr="00C72CBA">
        <w:rPr>
          <w:iCs/>
          <w:color w:val="000000" w:themeColor="text1"/>
          <w:sz w:val="27"/>
          <w:szCs w:val="27"/>
        </w:rPr>
        <w:t>,6</w:t>
      </w:r>
      <w:proofErr w:type="gramEnd"/>
      <w:r w:rsidRPr="00C72CBA">
        <w:rPr>
          <w:iCs/>
          <w:color w:val="000000" w:themeColor="text1"/>
          <w:sz w:val="27"/>
          <w:szCs w:val="27"/>
        </w:rPr>
        <w:t xml:space="preserve"> tỷ </w:t>
      </w:r>
      <w:r w:rsidR="006623A5">
        <w:rPr>
          <w:iCs/>
          <w:color w:val="000000" w:themeColor="text1"/>
          <w:sz w:val="27"/>
          <w:szCs w:val="27"/>
        </w:rPr>
        <w:t>USD</w:t>
      </w:r>
      <w:r w:rsidRPr="00C72CBA">
        <w:rPr>
          <w:iCs/>
          <w:color w:val="000000" w:themeColor="text1"/>
          <w:sz w:val="27"/>
          <w:szCs w:val="27"/>
        </w:rPr>
        <w:t xml:space="preserve">), Brazil (13,4 tỷ </w:t>
      </w:r>
      <w:r w:rsidR="006623A5">
        <w:rPr>
          <w:iCs/>
          <w:color w:val="000000" w:themeColor="text1"/>
          <w:sz w:val="27"/>
          <w:szCs w:val="27"/>
        </w:rPr>
        <w:t>USD</w:t>
      </w:r>
      <w:r w:rsidRPr="00C72CBA">
        <w:rPr>
          <w:iCs/>
          <w:color w:val="000000" w:themeColor="text1"/>
          <w:sz w:val="27"/>
          <w:szCs w:val="27"/>
        </w:rPr>
        <w:t xml:space="preserve">), tiếp theo là Ukraine (7,29 tỷ </w:t>
      </w:r>
      <w:r w:rsidR="006623A5">
        <w:rPr>
          <w:iCs/>
          <w:color w:val="000000" w:themeColor="text1"/>
          <w:sz w:val="27"/>
          <w:szCs w:val="27"/>
        </w:rPr>
        <w:t>USD</w:t>
      </w:r>
      <w:r w:rsidRPr="00C72CBA">
        <w:rPr>
          <w:iCs/>
          <w:color w:val="000000" w:themeColor="text1"/>
          <w:sz w:val="27"/>
          <w:szCs w:val="27"/>
        </w:rPr>
        <w:t xml:space="preserve">) và Trung Quốc (6,73 tỷ </w:t>
      </w:r>
      <w:r w:rsidR="006623A5">
        <w:rPr>
          <w:iCs/>
          <w:color w:val="000000" w:themeColor="text1"/>
          <w:sz w:val="27"/>
          <w:szCs w:val="27"/>
        </w:rPr>
        <w:t>USD</w:t>
      </w:r>
      <w:r w:rsidRPr="00C72CBA">
        <w:rPr>
          <w:iCs/>
          <w:color w:val="000000" w:themeColor="text1"/>
          <w:sz w:val="27"/>
          <w:szCs w:val="27"/>
        </w:rPr>
        <w:t>).</w:t>
      </w:r>
    </w:p>
    <w:p w:rsidR="00133EA3" w:rsidRDefault="00133EA3" w:rsidP="00823381">
      <w:pPr>
        <w:pStyle w:val="NormalWeb"/>
        <w:shd w:val="clear" w:color="auto" w:fill="FFFFFF"/>
        <w:spacing w:before="270" w:after="270" w:line="312" w:lineRule="auto"/>
        <w:ind w:firstLine="720"/>
        <w:jc w:val="both"/>
        <w:textAlignment w:val="baseline"/>
        <w:rPr>
          <w:iCs/>
          <w:color w:val="000000" w:themeColor="text1"/>
          <w:sz w:val="27"/>
          <w:szCs w:val="27"/>
        </w:rPr>
      </w:pPr>
      <w:r>
        <w:rPr>
          <w:noProof/>
        </w:rPr>
        <w:lastRenderedPageBreak/>
        <w:drawing>
          <wp:inline distT="0" distB="0" distL="0" distR="0" wp14:anchorId="492105C1" wp14:editId="12E68785">
            <wp:extent cx="5486400" cy="7550250"/>
            <wp:effectExtent l="0" t="0" r="0" b="0"/>
            <wp:docPr id="4" name="Picture 4" descr="Image result for Europe warehousing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Europe warehousing 20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7550250"/>
                    </a:xfrm>
                    <a:prstGeom prst="rect">
                      <a:avLst/>
                    </a:prstGeom>
                    <a:noFill/>
                    <a:ln>
                      <a:noFill/>
                    </a:ln>
                  </pic:spPr>
                </pic:pic>
              </a:graphicData>
            </a:graphic>
          </wp:inline>
        </w:drawing>
      </w:r>
    </w:p>
    <w:p w:rsidR="000D0CCF" w:rsidRPr="00C72CBA" w:rsidRDefault="000D0CCF" w:rsidP="00823381">
      <w:pPr>
        <w:pStyle w:val="NormalWeb"/>
        <w:shd w:val="clear" w:color="auto" w:fill="FFFFFF"/>
        <w:spacing w:before="270" w:after="270" w:line="312" w:lineRule="auto"/>
        <w:ind w:firstLine="720"/>
        <w:jc w:val="both"/>
        <w:textAlignment w:val="baseline"/>
        <w:rPr>
          <w:iCs/>
          <w:color w:val="000000" w:themeColor="text1"/>
          <w:sz w:val="27"/>
          <w:szCs w:val="27"/>
        </w:rPr>
      </w:pPr>
    </w:p>
    <w:p w:rsidR="00887E58" w:rsidRPr="00C72CBA" w:rsidRDefault="0007459B" w:rsidP="00C967EC">
      <w:pPr>
        <w:pStyle w:val="ListParagraph"/>
        <w:numPr>
          <w:ilvl w:val="0"/>
          <w:numId w:val="1"/>
        </w:numPr>
        <w:spacing w:line="312" w:lineRule="auto"/>
        <w:outlineLvl w:val="0"/>
        <w:rPr>
          <w:rStyle w:val="Emphasis"/>
          <w:rFonts w:ascii="Times New Roman" w:hAnsi="Times New Roman" w:cs="Times New Roman"/>
          <w:b/>
          <w:i w:val="0"/>
          <w:iCs w:val="0"/>
          <w:color w:val="000000" w:themeColor="text1"/>
          <w:sz w:val="27"/>
          <w:szCs w:val="27"/>
        </w:rPr>
      </w:pPr>
      <w:bookmarkStart w:id="3" w:name="_Toc16796864"/>
      <w:r w:rsidRPr="00C72CBA">
        <w:rPr>
          <w:rFonts w:ascii="Times New Roman" w:hAnsi="Times New Roman" w:cs="Times New Roman"/>
          <w:b/>
          <w:color w:val="000000" w:themeColor="text1"/>
          <w:sz w:val="27"/>
          <w:szCs w:val="27"/>
        </w:rPr>
        <w:lastRenderedPageBreak/>
        <w:t>Hoạt động vận tải</w:t>
      </w:r>
      <w:bookmarkEnd w:id="3"/>
    </w:p>
    <w:p w:rsidR="0025725D" w:rsidRPr="00C72CBA" w:rsidRDefault="0007459B" w:rsidP="0025725D">
      <w:pPr>
        <w:pStyle w:val="ListParagraph"/>
        <w:numPr>
          <w:ilvl w:val="1"/>
          <w:numId w:val="1"/>
        </w:numPr>
        <w:spacing w:line="312" w:lineRule="auto"/>
        <w:outlineLvl w:val="1"/>
        <w:rPr>
          <w:rFonts w:ascii="Times New Roman" w:hAnsi="Times New Roman" w:cs="Times New Roman"/>
          <w:b/>
          <w:i/>
          <w:iCs/>
          <w:color w:val="000000" w:themeColor="text1"/>
          <w:sz w:val="27"/>
          <w:szCs w:val="27"/>
        </w:rPr>
      </w:pPr>
      <w:bookmarkStart w:id="4" w:name="_Toc16796865"/>
      <w:r w:rsidRPr="00C72CBA">
        <w:rPr>
          <w:rStyle w:val="Emphasis"/>
          <w:rFonts w:ascii="Times New Roman" w:hAnsi="Times New Roman" w:cs="Times New Roman"/>
          <w:b/>
          <w:color w:val="000000" w:themeColor="text1"/>
          <w:sz w:val="27"/>
          <w:szCs w:val="27"/>
        </w:rPr>
        <w:t>Vận chuyển đường sắ</w:t>
      </w:r>
      <w:r w:rsidR="0025725D" w:rsidRPr="00C72CBA">
        <w:rPr>
          <w:rStyle w:val="Emphasis"/>
          <w:rFonts w:ascii="Times New Roman" w:hAnsi="Times New Roman" w:cs="Times New Roman"/>
          <w:b/>
          <w:color w:val="000000" w:themeColor="text1"/>
          <w:sz w:val="27"/>
          <w:szCs w:val="27"/>
        </w:rPr>
        <w:t>t</w:t>
      </w:r>
      <w:bookmarkEnd w:id="4"/>
    </w:p>
    <w:p w:rsidR="005812B2" w:rsidRPr="005812B2" w:rsidRDefault="005812B2" w:rsidP="005812B2">
      <w:pPr>
        <w:pStyle w:val="NormalWeb"/>
        <w:shd w:val="clear" w:color="auto" w:fill="FFFFFF"/>
        <w:spacing w:before="270" w:after="270" w:line="312" w:lineRule="auto"/>
        <w:ind w:firstLine="720"/>
        <w:jc w:val="both"/>
        <w:textAlignment w:val="baseline"/>
        <w:rPr>
          <w:iCs/>
          <w:color w:val="000000" w:themeColor="text1"/>
          <w:sz w:val="27"/>
          <w:szCs w:val="27"/>
        </w:rPr>
      </w:pPr>
      <w:r w:rsidRPr="005812B2">
        <w:rPr>
          <w:iCs/>
          <w:color w:val="000000" w:themeColor="text1"/>
          <w:sz w:val="27"/>
          <w:szCs w:val="27"/>
        </w:rPr>
        <w:t xml:space="preserve">Việc xây dựng mạng lưới giao thông xuyên châu Âu (TEN-T), dựa trên sự kết nối và khả năng tương tác của các mạng lưới giao thông quốc gia, bao gồm cả đường sắt, có tầm quan trọng lớn đối với khả năng cạnh tranh kinh tế của EU và sự phát triển bền vững và cân bằng của </w:t>
      </w:r>
      <w:r w:rsidR="00175946">
        <w:rPr>
          <w:iCs/>
          <w:color w:val="000000" w:themeColor="text1"/>
          <w:sz w:val="27"/>
          <w:szCs w:val="27"/>
        </w:rPr>
        <w:t>khối</w:t>
      </w:r>
      <w:r w:rsidRPr="005812B2">
        <w:rPr>
          <w:iCs/>
          <w:color w:val="000000" w:themeColor="text1"/>
          <w:sz w:val="27"/>
          <w:szCs w:val="27"/>
        </w:rPr>
        <w:t>. Là một phần của chương trình EU TEN-T, một số Điều phối viên châu Âu được giao nhiệm vụ tạo điều kiện thực hiện một số d</w:t>
      </w:r>
      <w:r w:rsidR="00A83AE7">
        <w:rPr>
          <w:iCs/>
          <w:color w:val="000000" w:themeColor="text1"/>
          <w:sz w:val="27"/>
          <w:szCs w:val="27"/>
        </w:rPr>
        <w:t>ự án đường sắt đa quốc gia (</w:t>
      </w:r>
      <w:r w:rsidRPr="005812B2">
        <w:rPr>
          <w:iCs/>
          <w:color w:val="000000" w:themeColor="text1"/>
          <w:sz w:val="27"/>
          <w:szCs w:val="27"/>
        </w:rPr>
        <w:t xml:space="preserve">bao gồm </w:t>
      </w:r>
      <w:r w:rsidR="00175946" w:rsidRPr="00A83AE7">
        <w:rPr>
          <w:iCs/>
          <w:color w:val="000000" w:themeColor="text1"/>
          <w:sz w:val="27"/>
          <w:szCs w:val="27"/>
        </w:rPr>
        <w:t>hệ thống Quản lý giao thông </w:t>
      </w:r>
      <w:r w:rsidR="00175946">
        <w:rPr>
          <w:iCs/>
          <w:color w:val="000000" w:themeColor="text1"/>
          <w:sz w:val="27"/>
          <w:szCs w:val="27"/>
        </w:rPr>
        <w:t xml:space="preserve">- </w:t>
      </w:r>
      <w:r w:rsidRPr="005812B2">
        <w:rPr>
          <w:iCs/>
          <w:color w:val="000000" w:themeColor="text1"/>
          <w:sz w:val="27"/>
          <w:szCs w:val="27"/>
        </w:rPr>
        <w:t xml:space="preserve">ERTMS) </w:t>
      </w:r>
      <w:r w:rsidR="00175946">
        <w:rPr>
          <w:iCs/>
          <w:color w:val="000000" w:themeColor="text1"/>
          <w:sz w:val="27"/>
          <w:szCs w:val="27"/>
        </w:rPr>
        <w:t xml:space="preserve">vốn ddwwowocj </w:t>
      </w:r>
      <w:r w:rsidRPr="005812B2">
        <w:rPr>
          <w:iCs/>
          <w:color w:val="000000" w:themeColor="text1"/>
          <w:sz w:val="27"/>
          <w:szCs w:val="27"/>
        </w:rPr>
        <w:t>đư</w:t>
      </w:r>
      <w:r>
        <w:rPr>
          <w:iCs/>
          <w:color w:val="000000" w:themeColor="text1"/>
          <w:sz w:val="27"/>
          <w:szCs w:val="27"/>
        </w:rPr>
        <w:t>ợc coi là ưu tiên cao của mạng.</w:t>
      </w:r>
    </w:p>
    <w:p w:rsidR="005812B2" w:rsidRPr="005812B2" w:rsidRDefault="005812B2" w:rsidP="00B91AF1">
      <w:pPr>
        <w:pStyle w:val="NormalWeb"/>
        <w:shd w:val="clear" w:color="auto" w:fill="FFFFFF"/>
        <w:spacing w:before="270" w:after="270" w:line="312" w:lineRule="auto"/>
        <w:ind w:firstLine="720"/>
        <w:jc w:val="both"/>
        <w:textAlignment w:val="baseline"/>
        <w:rPr>
          <w:iCs/>
          <w:color w:val="000000" w:themeColor="text1"/>
          <w:sz w:val="27"/>
          <w:szCs w:val="27"/>
        </w:rPr>
      </w:pPr>
      <w:r w:rsidRPr="005812B2">
        <w:rPr>
          <w:iCs/>
          <w:color w:val="000000" w:themeColor="text1"/>
          <w:sz w:val="27"/>
          <w:szCs w:val="27"/>
        </w:rPr>
        <w:t>Một trong những mục tiêu của EU dành cho ngành đường sắt là nâng cấp triển khai ERTMS trên 6 hà</w:t>
      </w:r>
      <w:r w:rsidR="00A83AE7">
        <w:rPr>
          <w:iCs/>
          <w:color w:val="000000" w:themeColor="text1"/>
          <w:sz w:val="27"/>
          <w:szCs w:val="27"/>
        </w:rPr>
        <w:t xml:space="preserve">nh </w:t>
      </w:r>
      <w:proofErr w:type="gramStart"/>
      <w:r w:rsidR="00A83AE7">
        <w:rPr>
          <w:iCs/>
          <w:color w:val="000000" w:themeColor="text1"/>
          <w:sz w:val="27"/>
          <w:szCs w:val="27"/>
        </w:rPr>
        <w:t>lang</w:t>
      </w:r>
      <w:proofErr w:type="gramEnd"/>
      <w:r w:rsidR="00A83AE7" w:rsidRPr="00A83AE7">
        <w:rPr>
          <w:rFonts w:ascii="Calibri Light" w:hAnsi="Calibri Light" w:cs="Calibri Light"/>
          <w:color w:val="505050"/>
          <w:sz w:val="32"/>
          <w:szCs w:val="32"/>
          <w:shd w:val="clear" w:color="auto" w:fill="FFFFFF"/>
        </w:rPr>
        <w:t xml:space="preserve"> </w:t>
      </w:r>
      <w:r w:rsidR="00A83AE7" w:rsidRPr="00A83AE7">
        <w:rPr>
          <w:iCs/>
          <w:color w:val="000000" w:themeColor="text1"/>
          <w:sz w:val="27"/>
          <w:szCs w:val="27"/>
        </w:rPr>
        <w:t>ERTMS</w:t>
      </w:r>
      <w:r w:rsidRPr="00A83AE7">
        <w:rPr>
          <w:iCs/>
          <w:color w:val="000000" w:themeColor="text1"/>
          <w:sz w:val="27"/>
          <w:szCs w:val="27"/>
        </w:rPr>
        <w:t xml:space="preserve">, bao gồm một số tuyến vận chuyển hàng hóa quan trọng. </w:t>
      </w:r>
      <w:proofErr w:type="gramStart"/>
      <w:r w:rsidRPr="00A83AE7">
        <w:rPr>
          <w:iCs/>
          <w:color w:val="000000" w:themeColor="text1"/>
          <w:sz w:val="27"/>
          <w:szCs w:val="27"/>
        </w:rPr>
        <w:t>Sáu tuyến đường này</w:t>
      </w:r>
      <w:r w:rsidRPr="005812B2">
        <w:rPr>
          <w:iCs/>
          <w:color w:val="000000" w:themeColor="text1"/>
          <w:sz w:val="27"/>
          <w:szCs w:val="27"/>
        </w:rPr>
        <w:t xml:space="preserve"> chiếm khoảng 1/5 lưu lượng vận chuyển hàng hóa bằng đư</w:t>
      </w:r>
      <w:r w:rsidR="00B91AF1">
        <w:rPr>
          <w:iCs/>
          <w:color w:val="000000" w:themeColor="text1"/>
          <w:sz w:val="27"/>
          <w:szCs w:val="27"/>
        </w:rPr>
        <w:t>ờng sắt của Châu Âu.</w:t>
      </w:r>
      <w:proofErr w:type="gramEnd"/>
    </w:p>
    <w:p w:rsidR="00F02C19" w:rsidRDefault="005812B2" w:rsidP="005812B2">
      <w:pPr>
        <w:pStyle w:val="NormalWeb"/>
        <w:shd w:val="clear" w:color="auto" w:fill="FFFFFF"/>
        <w:spacing w:before="270" w:after="270" w:line="312" w:lineRule="auto"/>
        <w:ind w:firstLine="720"/>
        <w:jc w:val="both"/>
        <w:textAlignment w:val="baseline"/>
        <w:rPr>
          <w:iCs/>
          <w:color w:val="000000" w:themeColor="text1"/>
          <w:sz w:val="27"/>
          <w:szCs w:val="27"/>
        </w:rPr>
      </w:pPr>
      <w:r w:rsidRPr="005812B2">
        <w:rPr>
          <w:iCs/>
          <w:color w:val="000000" w:themeColor="text1"/>
          <w:sz w:val="27"/>
          <w:szCs w:val="27"/>
        </w:rPr>
        <w:t xml:space="preserve">EU cũng đã thiết lập một mạng lưới đường sắt ưu tiên vận chuyển hàng hóa, thông qua việc thực hiện một số hành </w:t>
      </w:r>
      <w:proofErr w:type="gramStart"/>
      <w:r w:rsidRPr="005812B2">
        <w:rPr>
          <w:iCs/>
          <w:color w:val="000000" w:themeColor="text1"/>
          <w:sz w:val="27"/>
          <w:szCs w:val="27"/>
        </w:rPr>
        <w:t>lang</w:t>
      </w:r>
      <w:proofErr w:type="gramEnd"/>
      <w:r w:rsidRPr="005812B2">
        <w:rPr>
          <w:iCs/>
          <w:color w:val="000000" w:themeColor="text1"/>
          <w:sz w:val="27"/>
          <w:szCs w:val="27"/>
        </w:rPr>
        <w:t xml:space="preserve"> định hướng vận chuyển hàng hóa quốc tế.</w:t>
      </w:r>
    </w:p>
    <w:p w:rsidR="005812B2" w:rsidRDefault="00F02C19" w:rsidP="00F02C19">
      <w:pPr>
        <w:pStyle w:val="NormalWeb"/>
        <w:shd w:val="clear" w:color="auto" w:fill="FFFFFF"/>
        <w:spacing w:before="270" w:after="270" w:line="312" w:lineRule="auto"/>
        <w:ind w:firstLine="720"/>
        <w:jc w:val="both"/>
        <w:textAlignment w:val="baseline"/>
        <w:rPr>
          <w:iCs/>
          <w:color w:val="000000" w:themeColor="text1"/>
          <w:sz w:val="27"/>
          <w:szCs w:val="27"/>
        </w:rPr>
      </w:pPr>
      <w:proofErr w:type="gramStart"/>
      <w:r>
        <w:rPr>
          <w:iCs/>
          <w:color w:val="000000" w:themeColor="text1"/>
          <w:sz w:val="27"/>
          <w:szCs w:val="27"/>
        </w:rPr>
        <w:t>Tuy nhiên, đ</w:t>
      </w:r>
      <w:r w:rsidR="0099278C" w:rsidRPr="00C72CBA">
        <w:rPr>
          <w:iCs/>
          <w:color w:val="000000" w:themeColor="text1"/>
          <w:sz w:val="27"/>
          <w:szCs w:val="27"/>
        </w:rPr>
        <w:t>ường sắt tốc độ cao không phải là sự thay thế hoàn toàn khả thi c</w:t>
      </w:r>
      <w:r>
        <w:rPr>
          <w:iCs/>
          <w:color w:val="000000" w:themeColor="text1"/>
          <w:sz w:val="27"/>
          <w:szCs w:val="27"/>
        </w:rPr>
        <w:t>ho du lịch hàng không ở châu Âu.</w:t>
      </w:r>
      <w:proofErr w:type="gramEnd"/>
      <w:r>
        <w:rPr>
          <w:iCs/>
          <w:color w:val="000000" w:themeColor="text1"/>
          <w:sz w:val="27"/>
          <w:szCs w:val="27"/>
        </w:rPr>
        <w:t xml:space="preserve"> D</w:t>
      </w:r>
      <w:r w:rsidR="0099278C" w:rsidRPr="00C72CBA">
        <w:rPr>
          <w:iCs/>
          <w:color w:val="000000" w:themeColor="text1"/>
          <w:sz w:val="27"/>
          <w:szCs w:val="27"/>
        </w:rPr>
        <w:t xml:space="preserve">ịch vụ đường sắt cao tốc thuộc sở hữu nhà nước của Pháp, tập trung ở Paris, kết nối các thành phố lớn trên cả nước và các nước láng giềng, trên các tuyến được xây dựng có mục đích hoặc kết hợp giữa các tuyến tốc độ cao và thông thường. </w:t>
      </w:r>
    </w:p>
    <w:p w:rsidR="0099278C" w:rsidRPr="00C72CBA" w:rsidRDefault="00A83AE7" w:rsidP="0099278C">
      <w:pPr>
        <w:pStyle w:val="NormalWeb"/>
        <w:shd w:val="clear" w:color="auto" w:fill="FFFFFF"/>
        <w:spacing w:before="270" w:after="270" w:line="312" w:lineRule="auto"/>
        <w:ind w:firstLine="720"/>
        <w:jc w:val="both"/>
        <w:textAlignment w:val="baseline"/>
        <w:rPr>
          <w:iCs/>
          <w:color w:val="000000" w:themeColor="text1"/>
          <w:sz w:val="27"/>
          <w:szCs w:val="27"/>
        </w:rPr>
      </w:pPr>
      <w:r>
        <w:rPr>
          <w:iCs/>
          <w:color w:val="000000" w:themeColor="text1"/>
          <w:sz w:val="27"/>
          <w:szCs w:val="27"/>
        </w:rPr>
        <w:t>H</w:t>
      </w:r>
      <w:r w:rsidR="0099278C" w:rsidRPr="00C72CBA">
        <w:rPr>
          <w:iCs/>
          <w:color w:val="000000" w:themeColor="text1"/>
          <w:sz w:val="27"/>
          <w:szCs w:val="27"/>
        </w:rPr>
        <w:t xml:space="preserve">ệ thống giao thông đường sắt phải đạt được sự phát triển đáng kể trước khi bất kỳ ai có thể nghiêm túc đề xuất rằng du lịch hàng không nội địa nên bị buộc phải hạn chế </w:t>
      </w:r>
      <w:proofErr w:type="gramStart"/>
      <w:r w:rsidR="0099278C" w:rsidRPr="00C72CBA">
        <w:rPr>
          <w:iCs/>
          <w:color w:val="000000" w:themeColor="text1"/>
          <w:sz w:val="27"/>
          <w:szCs w:val="27"/>
        </w:rPr>
        <w:t>theo</w:t>
      </w:r>
      <w:proofErr w:type="gramEnd"/>
      <w:r w:rsidR="0099278C" w:rsidRPr="00C72CBA">
        <w:rPr>
          <w:iCs/>
          <w:color w:val="000000" w:themeColor="text1"/>
          <w:sz w:val="27"/>
          <w:szCs w:val="27"/>
        </w:rPr>
        <w:t xml:space="preserve"> hướng có lợi.</w:t>
      </w:r>
    </w:p>
    <w:p w:rsidR="00BF58E1" w:rsidRDefault="00A83AE7" w:rsidP="008C4C98">
      <w:pPr>
        <w:pStyle w:val="NormalWeb"/>
        <w:shd w:val="clear" w:color="auto" w:fill="FFFFFF"/>
        <w:spacing w:before="270" w:after="270" w:line="312" w:lineRule="auto"/>
        <w:ind w:firstLine="720"/>
        <w:jc w:val="both"/>
        <w:textAlignment w:val="baseline"/>
        <w:rPr>
          <w:iCs/>
          <w:color w:val="000000" w:themeColor="text1"/>
          <w:sz w:val="27"/>
          <w:szCs w:val="27"/>
        </w:rPr>
      </w:pPr>
      <w:r>
        <w:rPr>
          <w:iCs/>
          <w:color w:val="000000" w:themeColor="text1"/>
          <w:sz w:val="27"/>
          <w:szCs w:val="27"/>
        </w:rPr>
        <w:t>M</w:t>
      </w:r>
      <w:r w:rsidR="0099278C" w:rsidRPr="00C72CBA">
        <w:rPr>
          <w:iCs/>
          <w:color w:val="000000" w:themeColor="text1"/>
          <w:sz w:val="27"/>
          <w:szCs w:val="27"/>
        </w:rPr>
        <w:t xml:space="preserve">ặc dù </w:t>
      </w:r>
      <w:r>
        <w:rPr>
          <w:iCs/>
          <w:color w:val="000000" w:themeColor="text1"/>
          <w:sz w:val="27"/>
          <w:szCs w:val="27"/>
        </w:rPr>
        <w:t xml:space="preserve">hai nước </w:t>
      </w:r>
      <w:r w:rsidR="0099278C" w:rsidRPr="00C72CBA">
        <w:rPr>
          <w:iCs/>
          <w:color w:val="000000" w:themeColor="text1"/>
          <w:sz w:val="27"/>
          <w:szCs w:val="27"/>
        </w:rPr>
        <w:t xml:space="preserve">Ý và Pháp đã tạo ra mạng lưới đường sắt tốc độ cao, cũng như Đức, nhưng trên thực tế, nhiều sân bay ở Đức không được kết nối tốt với mạng lưới đường sắt cao tốc của </w:t>
      </w:r>
      <w:r w:rsidR="00F02C19">
        <w:rPr>
          <w:iCs/>
          <w:color w:val="000000" w:themeColor="text1"/>
          <w:sz w:val="27"/>
          <w:szCs w:val="27"/>
        </w:rPr>
        <w:t>họ</w:t>
      </w:r>
      <w:r w:rsidR="0099278C" w:rsidRPr="00C72CBA">
        <w:rPr>
          <w:iCs/>
          <w:color w:val="000000" w:themeColor="text1"/>
          <w:sz w:val="27"/>
          <w:szCs w:val="27"/>
        </w:rPr>
        <w:t>.</w:t>
      </w:r>
    </w:p>
    <w:p w:rsidR="00F02C19" w:rsidRPr="00C72CBA" w:rsidRDefault="00F02C19" w:rsidP="008C4C98">
      <w:pPr>
        <w:pStyle w:val="NormalWeb"/>
        <w:shd w:val="clear" w:color="auto" w:fill="FFFFFF"/>
        <w:spacing w:before="270" w:after="270" w:line="312" w:lineRule="auto"/>
        <w:ind w:firstLine="720"/>
        <w:jc w:val="both"/>
        <w:textAlignment w:val="baseline"/>
        <w:rPr>
          <w:iCs/>
          <w:color w:val="000000" w:themeColor="text1"/>
          <w:sz w:val="27"/>
          <w:szCs w:val="27"/>
        </w:rPr>
      </w:pPr>
      <w:proofErr w:type="gramStart"/>
      <w:r w:rsidRPr="00F02C19">
        <w:rPr>
          <w:iCs/>
          <w:color w:val="000000" w:themeColor="text1"/>
          <w:sz w:val="27"/>
          <w:szCs w:val="27"/>
        </w:rPr>
        <w:lastRenderedPageBreak/>
        <w:t>Mở cửa thị trường vận tải hàng hóa và hành khách quốc gia để cạnh tranh xuyên biên giới là một bước tiến lớn hướng tới việc tạo ra một khu vực đường sắt châu Âu tích hợp và một thị trường nội bộ chính hãng của EU cho đường sắt.</w:t>
      </w:r>
      <w:proofErr w:type="gramEnd"/>
      <w:r w:rsidRPr="00F02C19">
        <w:rPr>
          <w:iCs/>
          <w:color w:val="000000" w:themeColor="text1"/>
          <w:sz w:val="27"/>
          <w:szCs w:val="27"/>
        </w:rPr>
        <w:t xml:space="preserve"> </w:t>
      </w:r>
      <w:proofErr w:type="gramStart"/>
      <w:r w:rsidRPr="00F02C19">
        <w:rPr>
          <w:iCs/>
          <w:color w:val="000000" w:themeColor="text1"/>
          <w:sz w:val="27"/>
          <w:szCs w:val="27"/>
        </w:rPr>
        <w:t>Một ngành công nghiệp đường sắt cạnh tranh và hiệu quả hơn là điều kiện tiên quyết để đạt được các mục tiêu giảm khí thải và chuyển đổi phương thức như được nêu trong Sách trắng Giao thông năm 2011.</w:t>
      </w:r>
      <w:proofErr w:type="gramEnd"/>
      <w:r w:rsidRPr="00F02C19">
        <w:rPr>
          <w:iCs/>
          <w:color w:val="000000" w:themeColor="text1"/>
          <w:sz w:val="27"/>
          <w:szCs w:val="27"/>
        </w:rPr>
        <w:t xml:space="preserve"> Sự hài hòa kỹ thuật tốt hơn của các hệ thống đường sắt và sự phát triển của các tuyến đường sắt xuyên biên giới cũng đang giúp phá vỡ các rào cản đối với ngành đường sắt cạnh tranh hơn, cùng với các kết nối tốt hơn giữa EU và các thị trường lân cận.</w:t>
      </w:r>
    </w:p>
    <w:p w:rsidR="00DB36ED" w:rsidRPr="00C72CBA" w:rsidRDefault="0007459B" w:rsidP="00E832C3">
      <w:pPr>
        <w:pStyle w:val="ListParagraph"/>
        <w:numPr>
          <w:ilvl w:val="1"/>
          <w:numId w:val="1"/>
        </w:numPr>
        <w:spacing w:line="312" w:lineRule="auto"/>
        <w:outlineLvl w:val="1"/>
        <w:rPr>
          <w:rStyle w:val="Emphasis"/>
          <w:rFonts w:ascii="Times New Roman" w:hAnsi="Times New Roman" w:cs="Times New Roman"/>
          <w:b/>
          <w:color w:val="000000" w:themeColor="text1"/>
          <w:sz w:val="27"/>
          <w:szCs w:val="27"/>
        </w:rPr>
      </w:pPr>
      <w:bookmarkStart w:id="5" w:name="_Toc16796866"/>
      <w:r w:rsidRPr="00C72CBA">
        <w:rPr>
          <w:rStyle w:val="Emphasis"/>
          <w:rFonts w:ascii="Times New Roman" w:hAnsi="Times New Roman" w:cs="Times New Roman"/>
          <w:b/>
          <w:color w:val="000000" w:themeColor="text1"/>
          <w:sz w:val="27"/>
          <w:szCs w:val="27"/>
        </w:rPr>
        <w:t>Vận chuyển đường bộ</w:t>
      </w:r>
      <w:bookmarkEnd w:id="5"/>
    </w:p>
    <w:p w:rsidR="00E832C3" w:rsidRPr="00C72CBA" w:rsidRDefault="00E832C3" w:rsidP="00E832C3">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C72CBA">
        <w:rPr>
          <w:rStyle w:val="Emphasis"/>
          <w:rFonts w:ascii="Times New Roman" w:hAnsi="Times New Roman" w:cs="Times New Roman"/>
          <w:i w:val="0"/>
          <w:color w:val="000000" w:themeColor="text1"/>
          <w:sz w:val="27"/>
          <w:szCs w:val="27"/>
        </w:rPr>
        <w:t xml:space="preserve">Vận tải hàng hóa đường bộ châu Âu </w:t>
      </w:r>
      <w:r w:rsidR="00A83AE7">
        <w:rPr>
          <w:rStyle w:val="Emphasis"/>
          <w:rFonts w:ascii="Times New Roman" w:hAnsi="Times New Roman" w:cs="Times New Roman"/>
          <w:i w:val="0"/>
          <w:color w:val="000000" w:themeColor="text1"/>
          <w:sz w:val="27"/>
          <w:szCs w:val="27"/>
        </w:rPr>
        <w:t xml:space="preserve">được </w:t>
      </w:r>
      <w:r w:rsidRPr="00C72CBA">
        <w:rPr>
          <w:rStyle w:val="Emphasis"/>
          <w:rFonts w:ascii="Times New Roman" w:hAnsi="Times New Roman" w:cs="Times New Roman"/>
          <w:i w:val="0"/>
          <w:color w:val="000000" w:themeColor="text1"/>
          <w:sz w:val="27"/>
          <w:szCs w:val="27"/>
        </w:rPr>
        <w:t>dự</w:t>
      </w:r>
      <w:r w:rsidR="00A83AE7">
        <w:rPr>
          <w:rStyle w:val="Emphasis"/>
          <w:rFonts w:ascii="Times New Roman" w:hAnsi="Times New Roman" w:cs="Times New Roman"/>
          <w:i w:val="0"/>
          <w:color w:val="000000" w:themeColor="text1"/>
          <w:sz w:val="27"/>
          <w:szCs w:val="27"/>
        </w:rPr>
        <w:t xml:space="preserve"> báo</w:t>
      </w:r>
      <w:r w:rsidRPr="00C72CBA">
        <w:rPr>
          <w:rStyle w:val="Emphasis"/>
          <w:rFonts w:ascii="Times New Roman" w:hAnsi="Times New Roman" w:cs="Times New Roman"/>
          <w:i w:val="0"/>
          <w:color w:val="000000" w:themeColor="text1"/>
          <w:sz w:val="27"/>
          <w:szCs w:val="27"/>
        </w:rPr>
        <w:t xml:space="preserve"> </w:t>
      </w:r>
      <w:r w:rsidR="00A83AE7">
        <w:rPr>
          <w:rStyle w:val="Emphasis"/>
          <w:rFonts w:ascii="Times New Roman" w:hAnsi="Times New Roman" w:cs="Times New Roman"/>
          <w:i w:val="0"/>
          <w:color w:val="000000" w:themeColor="text1"/>
          <w:sz w:val="27"/>
          <w:szCs w:val="27"/>
        </w:rPr>
        <w:t>không khả quan</w:t>
      </w:r>
      <w:r w:rsidRPr="00C72CBA">
        <w:rPr>
          <w:rStyle w:val="Emphasis"/>
          <w:rFonts w:ascii="Times New Roman" w:hAnsi="Times New Roman" w:cs="Times New Roman"/>
          <w:i w:val="0"/>
          <w:color w:val="000000" w:themeColor="text1"/>
          <w:sz w:val="27"/>
          <w:szCs w:val="27"/>
        </w:rPr>
        <w:t xml:space="preserve"> khi hiệu suất tại các thị trường bán lẻ và </w:t>
      </w:r>
      <w:r w:rsidR="00A83AE7">
        <w:rPr>
          <w:rStyle w:val="Emphasis"/>
          <w:rFonts w:ascii="Times New Roman" w:hAnsi="Times New Roman" w:cs="Times New Roman"/>
          <w:i w:val="0"/>
          <w:color w:val="000000" w:themeColor="text1"/>
          <w:sz w:val="27"/>
          <w:szCs w:val="27"/>
        </w:rPr>
        <w:t xml:space="preserve">khu vực </w:t>
      </w:r>
      <w:r w:rsidRPr="00C72CBA">
        <w:rPr>
          <w:rStyle w:val="Emphasis"/>
          <w:rFonts w:ascii="Times New Roman" w:hAnsi="Times New Roman" w:cs="Times New Roman"/>
          <w:i w:val="0"/>
          <w:color w:val="000000" w:themeColor="text1"/>
          <w:sz w:val="27"/>
          <w:szCs w:val="27"/>
        </w:rPr>
        <w:t xml:space="preserve">sản xuất chính của châu Âu vẫn </w:t>
      </w:r>
      <w:r w:rsidR="00A83AE7">
        <w:rPr>
          <w:rStyle w:val="Emphasis"/>
          <w:rFonts w:ascii="Times New Roman" w:hAnsi="Times New Roman" w:cs="Times New Roman"/>
          <w:i w:val="0"/>
          <w:color w:val="000000" w:themeColor="text1"/>
          <w:sz w:val="27"/>
          <w:szCs w:val="27"/>
        </w:rPr>
        <w:t>còn hạn chế.</w:t>
      </w:r>
      <w:proofErr w:type="gramEnd"/>
      <w:r w:rsidR="00A83AE7">
        <w:rPr>
          <w:rStyle w:val="Emphasis"/>
          <w:rFonts w:ascii="Times New Roman" w:hAnsi="Times New Roman" w:cs="Times New Roman"/>
          <w:i w:val="0"/>
          <w:color w:val="000000" w:themeColor="text1"/>
          <w:sz w:val="27"/>
          <w:szCs w:val="27"/>
        </w:rPr>
        <w:t xml:space="preserve"> </w:t>
      </w:r>
    </w:p>
    <w:p w:rsidR="00E832C3" w:rsidRPr="00C72CBA" w:rsidRDefault="00E832C3" w:rsidP="00E832C3">
      <w:pPr>
        <w:spacing w:line="312" w:lineRule="auto"/>
        <w:ind w:firstLine="720"/>
        <w:jc w:val="both"/>
        <w:rPr>
          <w:rStyle w:val="Emphasis"/>
          <w:rFonts w:ascii="Times New Roman" w:hAnsi="Times New Roman" w:cs="Times New Roman"/>
          <w:i w:val="0"/>
          <w:color w:val="000000" w:themeColor="text1"/>
          <w:sz w:val="27"/>
          <w:szCs w:val="27"/>
        </w:rPr>
      </w:pPr>
      <w:r w:rsidRPr="00C72CBA">
        <w:rPr>
          <w:rStyle w:val="Emphasis"/>
          <w:rFonts w:ascii="Times New Roman" w:hAnsi="Times New Roman" w:cs="Times New Roman"/>
          <w:i w:val="0"/>
          <w:color w:val="000000" w:themeColor="text1"/>
          <w:sz w:val="27"/>
          <w:szCs w:val="27"/>
        </w:rPr>
        <w:t xml:space="preserve">Các nền kinh tế lớn của châu Âu đang phải đối mặt với những thử thách </w:t>
      </w:r>
      <w:proofErr w:type="gramStart"/>
      <w:r w:rsidRPr="00C72CBA">
        <w:rPr>
          <w:rStyle w:val="Emphasis"/>
          <w:rFonts w:ascii="Times New Roman" w:hAnsi="Times New Roman" w:cs="Times New Roman"/>
          <w:i w:val="0"/>
          <w:color w:val="000000" w:themeColor="text1"/>
          <w:sz w:val="27"/>
          <w:szCs w:val="27"/>
        </w:rPr>
        <w:t>lớn</w:t>
      </w:r>
      <w:proofErr w:type="gramEnd"/>
      <w:r w:rsidRPr="00C72CBA">
        <w:rPr>
          <w:rStyle w:val="Emphasis"/>
          <w:rFonts w:ascii="Times New Roman" w:hAnsi="Times New Roman" w:cs="Times New Roman"/>
          <w:i w:val="0"/>
          <w:color w:val="000000" w:themeColor="text1"/>
          <w:sz w:val="27"/>
          <w:szCs w:val="27"/>
        </w:rPr>
        <w:t xml:space="preserve"> để duy trì tăng trưởng. Kinh tế Đức đã có nguy cơ suy thoái trong giai đoạn cuối năm 2018 do nhu cầu bên ngoài thấp hơn và sự gián đoạn trong lĩnh vực ô tô trong khi Italy vẫn phải giải quyết các vấn đề của nợ công và sự không chắc chắn của Brexit tiếp tục gây tổn hại cho đầu tư vào các nền kinh tế EU.</w:t>
      </w:r>
    </w:p>
    <w:p w:rsidR="00E832C3" w:rsidRPr="00C72CBA" w:rsidRDefault="00E832C3" w:rsidP="00E832C3">
      <w:pPr>
        <w:spacing w:line="312" w:lineRule="auto"/>
        <w:ind w:firstLine="720"/>
        <w:jc w:val="both"/>
        <w:rPr>
          <w:rStyle w:val="Emphasis"/>
          <w:rFonts w:ascii="Times New Roman" w:hAnsi="Times New Roman" w:cs="Times New Roman"/>
          <w:i w:val="0"/>
          <w:color w:val="000000" w:themeColor="text1"/>
          <w:sz w:val="27"/>
          <w:szCs w:val="27"/>
        </w:rPr>
      </w:pPr>
      <w:r w:rsidRPr="00C72CBA">
        <w:rPr>
          <w:rStyle w:val="Emphasis"/>
          <w:rFonts w:ascii="Times New Roman" w:hAnsi="Times New Roman" w:cs="Times New Roman"/>
          <w:i w:val="0"/>
          <w:color w:val="000000" w:themeColor="text1"/>
          <w:sz w:val="27"/>
          <w:szCs w:val="27"/>
        </w:rPr>
        <w:t>Do vận tải hàng hóa đường bộ vẫn là phương thức vận tải chủ yếu để vận chuyển hàng hóa trong nước và quốc tế ở châu Âu, tăng trưởng thị trường về mặt khối lượng đã bị ảnh hưởng bất lợi do tăng trưởng kinh tế năm 2018.</w:t>
      </w:r>
    </w:p>
    <w:p w:rsidR="005812B2" w:rsidRPr="005812B2" w:rsidRDefault="005812B2" w:rsidP="005812B2">
      <w:pPr>
        <w:spacing w:line="312" w:lineRule="auto"/>
        <w:ind w:firstLine="720"/>
        <w:jc w:val="both"/>
        <w:rPr>
          <w:rStyle w:val="Emphasis"/>
          <w:rFonts w:ascii="Times New Roman" w:hAnsi="Times New Roman" w:cs="Times New Roman"/>
          <w:b/>
          <w:color w:val="000000" w:themeColor="text1"/>
          <w:sz w:val="27"/>
          <w:szCs w:val="27"/>
        </w:rPr>
      </w:pPr>
      <w:r w:rsidRPr="005812B2">
        <w:rPr>
          <w:rStyle w:val="Emphasis"/>
          <w:rFonts w:ascii="Times New Roman" w:hAnsi="Times New Roman" w:cs="Times New Roman"/>
          <w:b/>
          <w:color w:val="000000" w:themeColor="text1"/>
          <w:sz w:val="27"/>
          <w:szCs w:val="27"/>
        </w:rPr>
        <w:t xml:space="preserve">Kể từ ngày 15 tháng 6 năm nay, </w:t>
      </w:r>
      <w:proofErr w:type="gramStart"/>
      <w:r w:rsidRPr="005812B2">
        <w:rPr>
          <w:rStyle w:val="Emphasis"/>
          <w:rFonts w:ascii="Times New Roman" w:hAnsi="Times New Roman" w:cs="Times New Roman"/>
          <w:b/>
          <w:color w:val="000000" w:themeColor="text1"/>
          <w:sz w:val="27"/>
          <w:szCs w:val="27"/>
        </w:rPr>
        <w:t>xe</w:t>
      </w:r>
      <w:proofErr w:type="gramEnd"/>
      <w:r w:rsidRPr="005812B2">
        <w:rPr>
          <w:rStyle w:val="Emphasis"/>
          <w:rFonts w:ascii="Times New Roman" w:hAnsi="Times New Roman" w:cs="Times New Roman"/>
          <w:b/>
          <w:color w:val="000000" w:themeColor="text1"/>
          <w:sz w:val="27"/>
          <w:szCs w:val="27"/>
        </w:rPr>
        <w:t xml:space="preserve"> tải và xe buýt được đăng ký tại EU phải phải cài đặt máy đo tốc độ kỹ thuật số thông minh.</w:t>
      </w:r>
    </w:p>
    <w:p w:rsidR="005812B2" w:rsidRDefault="005812B2" w:rsidP="005812B2">
      <w:pPr>
        <w:spacing w:line="312" w:lineRule="auto"/>
        <w:ind w:firstLine="720"/>
        <w:jc w:val="both"/>
        <w:rPr>
          <w:rStyle w:val="Emphasis"/>
          <w:rFonts w:ascii="Times New Roman" w:hAnsi="Times New Roman" w:cs="Times New Roman"/>
          <w:i w:val="0"/>
          <w:color w:val="000000" w:themeColor="text1"/>
          <w:sz w:val="27"/>
          <w:szCs w:val="27"/>
        </w:rPr>
      </w:pPr>
      <w:r w:rsidRPr="005812B2">
        <w:rPr>
          <w:rStyle w:val="Emphasis"/>
          <w:rFonts w:ascii="Times New Roman" w:hAnsi="Times New Roman" w:cs="Times New Roman"/>
          <w:i w:val="0"/>
          <w:color w:val="000000" w:themeColor="text1"/>
          <w:sz w:val="27"/>
          <w:szCs w:val="27"/>
        </w:rPr>
        <w:t xml:space="preserve">Tachograph là công cụ được cài đặt trong </w:t>
      </w:r>
      <w:proofErr w:type="gramStart"/>
      <w:r w:rsidRPr="005812B2">
        <w:rPr>
          <w:rStyle w:val="Emphasis"/>
          <w:rFonts w:ascii="Times New Roman" w:hAnsi="Times New Roman" w:cs="Times New Roman"/>
          <w:i w:val="0"/>
          <w:color w:val="000000" w:themeColor="text1"/>
          <w:sz w:val="27"/>
          <w:szCs w:val="27"/>
        </w:rPr>
        <w:t>xe</w:t>
      </w:r>
      <w:proofErr w:type="gramEnd"/>
      <w:r w:rsidRPr="005812B2">
        <w:rPr>
          <w:rStyle w:val="Emphasis"/>
          <w:rFonts w:ascii="Times New Roman" w:hAnsi="Times New Roman" w:cs="Times New Roman"/>
          <w:i w:val="0"/>
          <w:color w:val="000000" w:themeColor="text1"/>
          <w:sz w:val="27"/>
          <w:szCs w:val="27"/>
        </w:rPr>
        <w:t xml:space="preserve"> tải và xe buýt ghi lại các hoạt động của người lái xe. Các tính năng mới của nó sẽ cải thiện đáng kể việc thực thi các quy tắc của EU về thời gian lái xe và nghỉ ngơi, điều mà các tài xế xe tải và xe buýt phải tôn trọng, phù hợp với những nỗ lực của Ủy ban với các </w:t>
      </w:r>
      <w:r w:rsidRPr="005812B2">
        <w:rPr>
          <w:rStyle w:val="Emphasis"/>
          <w:rFonts w:ascii="Times New Roman" w:hAnsi="Times New Roman" w:cs="Times New Roman"/>
          <w:i w:val="0"/>
          <w:color w:val="000000" w:themeColor="text1"/>
          <w:sz w:val="27"/>
          <w:szCs w:val="27"/>
        </w:rPr>
        <w:lastRenderedPageBreak/>
        <w:t>gói</w:t>
      </w:r>
      <w:r>
        <w:rPr>
          <w:rStyle w:val="Emphasis"/>
          <w:rFonts w:ascii="Times New Roman" w:hAnsi="Times New Roman" w:cs="Times New Roman"/>
          <w:i w:val="0"/>
          <w:color w:val="000000" w:themeColor="text1"/>
          <w:sz w:val="27"/>
          <w:szCs w:val="27"/>
        </w:rPr>
        <w:t xml:space="preserve"> chính sách</w:t>
      </w:r>
      <w:r w:rsidRPr="005812B2">
        <w:rPr>
          <w:rStyle w:val="Emphasis"/>
          <w:rFonts w:ascii="Times New Roman" w:hAnsi="Times New Roman" w:cs="Times New Roman"/>
          <w:i w:val="0"/>
          <w:color w:val="000000" w:themeColor="text1"/>
          <w:sz w:val="27"/>
          <w:szCs w:val="27"/>
        </w:rPr>
        <w:t xml:space="preserve"> "</w:t>
      </w:r>
      <w:r>
        <w:rPr>
          <w:rStyle w:val="Emphasis"/>
          <w:rFonts w:ascii="Times New Roman" w:hAnsi="Times New Roman" w:cs="Times New Roman"/>
          <w:i w:val="0"/>
          <w:color w:val="000000" w:themeColor="text1"/>
          <w:sz w:val="27"/>
          <w:szCs w:val="27"/>
        </w:rPr>
        <w:t>Europe on the move</w:t>
      </w:r>
      <w:r w:rsidRPr="005812B2">
        <w:rPr>
          <w:rStyle w:val="Emphasis"/>
          <w:rFonts w:ascii="Times New Roman" w:hAnsi="Times New Roman" w:cs="Times New Roman"/>
          <w:i w:val="0"/>
          <w:color w:val="000000" w:themeColor="text1"/>
          <w:sz w:val="27"/>
          <w:szCs w:val="27"/>
        </w:rPr>
        <w:t xml:space="preserve">" để </w:t>
      </w:r>
      <w:r>
        <w:rPr>
          <w:rStyle w:val="Emphasis"/>
          <w:rFonts w:ascii="Times New Roman" w:hAnsi="Times New Roman" w:cs="Times New Roman"/>
          <w:i w:val="0"/>
          <w:color w:val="000000" w:themeColor="text1"/>
          <w:sz w:val="27"/>
          <w:szCs w:val="27"/>
        </w:rPr>
        <w:t>đảm bagro</w:t>
      </w:r>
      <w:r w:rsidRPr="005812B2">
        <w:rPr>
          <w:rStyle w:val="Emphasis"/>
          <w:rFonts w:ascii="Times New Roman" w:hAnsi="Times New Roman" w:cs="Times New Roman"/>
          <w:i w:val="0"/>
          <w:color w:val="000000" w:themeColor="text1"/>
          <w:sz w:val="27"/>
          <w:szCs w:val="27"/>
        </w:rPr>
        <w:t xml:space="preserve"> công bằng xã hộ</w:t>
      </w:r>
      <w:r>
        <w:rPr>
          <w:rStyle w:val="Emphasis"/>
          <w:rFonts w:ascii="Times New Roman" w:hAnsi="Times New Roman" w:cs="Times New Roman"/>
          <w:i w:val="0"/>
          <w:color w:val="000000" w:themeColor="text1"/>
          <w:sz w:val="27"/>
          <w:szCs w:val="27"/>
        </w:rPr>
        <w:t xml:space="preserve">i, sử dụng </w:t>
      </w:r>
      <w:r w:rsidRPr="005812B2">
        <w:rPr>
          <w:rStyle w:val="Emphasis"/>
          <w:rFonts w:ascii="Times New Roman" w:hAnsi="Times New Roman" w:cs="Times New Roman"/>
          <w:i w:val="0"/>
          <w:color w:val="000000" w:themeColor="text1"/>
          <w:sz w:val="27"/>
          <w:szCs w:val="27"/>
        </w:rPr>
        <w:t>năng lượng sạch và số</w:t>
      </w:r>
      <w:r>
        <w:rPr>
          <w:rStyle w:val="Emphasis"/>
          <w:rFonts w:ascii="Times New Roman" w:hAnsi="Times New Roman" w:cs="Times New Roman"/>
          <w:i w:val="0"/>
          <w:color w:val="000000" w:themeColor="text1"/>
          <w:sz w:val="27"/>
          <w:szCs w:val="27"/>
        </w:rPr>
        <w:t xml:space="preserve"> hóa.</w:t>
      </w:r>
    </w:p>
    <w:p w:rsidR="00A83AE7" w:rsidRDefault="00A83AE7" w:rsidP="00A83AE7">
      <w:pPr>
        <w:spacing w:line="312" w:lineRule="auto"/>
        <w:jc w:val="both"/>
        <w:rPr>
          <w:rStyle w:val="Emphasis"/>
          <w:rFonts w:ascii="Times New Roman" w:hAnsi="Times New Roman" w:cs="Times New Roman"/>
          <w:i w:val="0"/>
          <w:color w:val="000000" w:themeColor="text1"/>
          <w:sz w:val="27"/>
          <w:szCs w:val="27"/>
        </w:rPr>
      </w:pPr>
      <w:r>
        <w:rPr>
          <w:noProof/>
        </w:rPr>
        <w:drawing>
          <wp:inline distT="0" distB="0" distL="0" distR="0" wp14:anchorId="30E9BAF4" wp14:editId="11B600FA">
            <wp:extent cx="5486400" cy="3059723"/>
            <wp:effectExtent l="0" t="0" r="0" b="0"/>
            <wp:docPr id="2" name="Picture 2" descr="Image result for Tachograph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achograph 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059723"/>
                    </a:xfrm>
                    <a:prstGeom prst="rect">
                      <a:avLst/>
                    </a:prstGeom>
                    <a:noFill/>
                    <a:ln>
                      <a:noFill/>
                    </a:ln>
                  </pic:spPr>
                </pic:pic>
              </a:graphicData>
            </a:graphic>
          </wp:inline>
        </w:drawing>
      </w:r>
    </w:p>
    <w:p w:rsidR="00A83AE7" w:rsidRPr="00A83AE7" w:rsidRDefault="00A83AE7" w:rsidP="00A83AE7">
      <w:pPr>
        <w:spacing w:line="312" w:lineRule="auto"/>
        <w:jc w:val="center"/>
        <w:rPr>
          <w:rStyle w:val="Emphasis"/>
          <w:rFonts w:ascii="Times New Roman" w:hAnsi="Times New Roman" w:cs="Times New Roman"/>
          <w:b/>
          <w:color w:val="000000" w:themeColor="text1"/>
          <w:sz w:val="27"/>
          <w:szCs w:val="27"/>
        </w:rPr>
      </w:pPr>
      <w:bookmarkStart w:id="6" w:name="_GoBack"/>
      <w:r>
        <w:rPr>
          <w:noProof/>
        </w:rPr>
        <w:drawing>
          <wp:inline distT="0" distB="0" distL="0" distR="0" wp14:anchorId="0E504499" wp14:editId="386469E3">
            <wp:extent cx="5500468" cy="2447778"/>
            <wp:effectExtent l="0" t="0" r="0" b="0"/>
            <wp:docPr id="3" name="Picture 3" descr="Image result for Tachograph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Tachograph E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0744" cy="2447901"/>
                    </a:xfrm>
                    <a:prstGeom prst="rect">
                      <a:avLst/>
                    </a:prstGeom>
                    <a:noFill/>
                    <a:ln>
                      <a:noFill/>
                    </a:ln>
                  </pic:spPr>
                </pic:pic>
              </a:graphicData>
            </a:graphic>
          </wp:inline>
        </w:drawing>
      </w:r>
      <w:bookmarkEnd w:id="6"/>
      <w:r w:rsidR="00175946">
        <w:rPr>
          <w:rStyle w:val="Emphasis"/>
          <w:rFonts w:ascii="Times New Roman" w:hAnsi="Times New Roman" w:cs="Times New Roman"/>
          <w:b/>
          <w:color w:val="000000" w:themeColor="text1"/>
          <w:sz w:val="27"/>
          <w:szCs w:val="27"/>
        </w:rPr>
        <w:t xml:space="preserve">Hình: </w:t>
      </w:r>
      <w:r w:rsidRPr="00A83AE7">
        <w:rPr>
          <w:rStyle w:val="Emphasis"/>
          <w:rFonts w:ascii="Times New Roman" w:hAnsi="Times New Roman" w:cs="Times New Roman"/>
          <w:b/>
          <w:color w:val="000000" w:themeColor="text1"/>
          <w:sz w:val="27"/>
          <w:szCs w:val="27"/>
        </w:rPr>
        <w:t xml:space="preserve"> Thiết bị Tachograph</w:t>
      </w:r>
    </w:p>
    <w:p w:rsidR="005812B2" w:rsidRPr="005812B2" w:rsidRDefault="005812B2" w:rsidP="005812B2">
      <w:pPr>
        <w:spacing w:line="312" w:lineRule="auto"/>
        <w:ind w:firstLine="720"/>
        <w:jc w:val="both"/>
        <w:rPr>
          <w:rStyle w:val="Emphasis"/>
          <w:rFonts w:ascii="Times New Roman" w:hAnsi="Times New Roman" w:cs="Times New Roman"/>
          <w:i w:val="0"/>
          <w:color w:val="000000" w:themeColor="text1"/>
          <w:sz w:val="27"/>
          <w:szCs w:val="27"/>
        </w:rPr>
      </w:pPr>
      <w:r w:rsidRPr="005812B2">
        <w:rPr>
          <w:rStyle w:val="Emphasis"/>
          <w:rFonts w:ascii="Times New Roman" w:hAnsi="Times New Roman" w:cs="Times New Roman"/>
          <w:i w:val="0"/>
          <w:color w:val="000000" w:themeColor="text1"/>
          <w:sz w:val="27"/>
          <w:szCs w:val="27"/>
        </w:rPr>
        <w:t xml:space="preserve">Máy đo tốc độ kỹ thuật số thông minh cung cấp các chức năng công nghệ tiên tiến và thân thiện với người dùng so với máy đo tốc độ kỹ thuật số hiện đang được sử dụng. Nó cho phép định vị chiếc </w:t>
      </w:r>
      <w:proofErr w:type="gramStart"/>
      <w:r w:rsidRPr="005812B2">
        <w:rPr>
          <w:rStyle w:val="Emphasis"/>
          <w:rFonts w:ascii="Times New Roman" w:hAnsi="Times New Roman" w:cs="Times New Roman"/>
          <w:i w:val="0"/>
          <w:color w:val="000000" w:themeColor="text1"/>
          <w:sz w:val="27"/>
          <w:szCs w:val="27"/>
        </w:rPr>
        <w:t>xe</w:t>
      </w:r>
      <w:proofErr w:type="gramEnd"/>
      <w:r w:rsidRPr="005812B2">
        <w:rPr>
          <w:rStyle w:val="Emphasis"/>
          <w:rFonts w:ascii="Times New Roman" w:hAnsi="Times New Roman" w:cs="Times New Roman"/>
          <w:i w:val="0"/>
          <w:color w:val="000000" w:themeColor="text1"/>
          <w:sz w:val="27"/>
          <w:szCs w:val="27"/>
        </w:rPr>
        <w:t xml:space="preserve"> thông qua vệ tinh và truyền thông tin để kiểm soát các cơ quan chức năng thông qua công nghệ liên lạc tầm ngắn. </w:t>
      </w:r>
      <w:proofErr w:type="gramStart"/>
      <w:r w:rsidRPr="005812B2">
        <w:rPr>
          <w:rStyle w:val="Emphasis"/>
          <w:rFonts w:ascii="Times New Roman" w:hAnsi="Times New Roman" w:cs="Times New Roman"/>
          <w:i w:val="0"/>
          <w:color w:val="000000" w:themeColor="text1"/>
          <w:sz w:val="27"/>
          <w:szCs w:val="27"/>
        </w:rPr>
        <w:t>Nó cũng có kết nối Bluetooth cho phép gửi dữ liệu tới điện thoại di động hoặc máy tính bả</w:t>
      </w:r>
      <w:r>
        <w:rPr>
          <w:rStyle w:val="Emphasis"/>
          <w:rFonts w:ascii="Times New Roman" w:hAnsi="Times New Roman" w:cs="Times New Roman"/>
          <w:i w:val="0"/>
          <w:color w:val="000000" w:themeColor="text1"/>
          <w:sz w:val="27"/>
          <w:szCs w:val="27"/>
        </w:rPr>
        <w:t>ng.</w:t>
      </w:r>
      <w:proofErr w:type="gramEnd"/>
    </w:p>
    <w:p w:rsidR="005812B2" w:rsidRPr="005812B2" w:rsidRDefault="005812B2" w:rsidP="005812B2">
      <w:pPr>
        <w:spacing w:line="312" w:lineRule="auto"/>
        <w:ind w:firstLine="720"/>
        <w:jc w:val="both"/>
        <w:rPr>
          <w:rStyle w:val="Emphasis"/>
          <w:rFonts w:ascii="Times New Roman" w:hAnsi="Times New Roman" w:cs="Times New Roman"/>
          <w:i w:val="0"/>
          <w:color w:val="000000" w:themeColor="text1"/>
          <w:sz w:val="27"/>
          <w:szCs w:val="27"/>
        </w:rPr>
      </w:pPr>
      <w:r w:rsidRPr="005812B2">
        <w:rPr>
          <w:rStyle w:val="Emphasis"/>
          <w:rFonts w:ascii="Times New Roman" w:hAnsi="Times New Roman" w:cs="Times New Roman"/>
          <w:i w:val="0"/>
          <w:color w:val="000000" w:themeColor="text1"/>
          <w:sz w:val="27"/>
          <w:szCs w:val="27"/>
        </w:rPr>
        <w:lastRenderedPageBreak/>
        <w:t xml:space="preserve">Máy đo tốc độ kỹ thuật số thông minh, sử dụng công nghệ hiện đại, sẽ cải thiện cao sự bảo vệ xã hội của người lái </w:t>
      </w:r>
      <w:proofErr w:type="gramStart"/>
      <w:r w:rsidRPr="005812B2">
        <w:rPr>
          <w:rStyle w:val="Emphasis"/>
          <w:rFonts w:ascii="Times New Roman" w:hAnsi="Times New Roman" w:cs="Times New Roman"/>
          <w:i w:val="0"/>
          <w:color w:val="000000" w:themeColor="text1"/>
          <w:sz w:val="27"/>
          <w:szCs w:val="27"/>
        </w:rPr>
        <w:t>xe</w:t>
      </w:r>
      <w:proofErr w:type="gramEnd"/>
      <w:r w:rsidRPr="005812B2">
        <w:rPr>
          <w:rStyle w:val="Emphasis"/>
          <w:rFonts w:ascii="Times New Roman" w:hAnsi="Times New Roman" w:cs="Times New Roman"/>
          <w:i w:val="0"/>
          <w:color w:val="000000" w:themeColor="text1"/>
          <w:sz w:val="27"/>
          <w:szCs w:val="27"/>
        </w:rPr>
        <w:t xml:space="preserve"> và đồng thời tăng cường hơn nữa an toàn đường bộ ở châu Âu. </w:t>
      </w:r>
      <w:proofErr w:type="gramStart"/>
      <w:r w:rsidRPr="005812B2">
        <w:rPr>
          <w:rStyle w:val="Emphasis"/>
          <w:rFonts w:ascii="Times New Roman" w:hAnsi="Times New Roman" w:cs="Times New Roman"/>
          <w:i w:val="0"/>
          <w:color w:val="000000" w:themeColor="text1"/>
          <w:sz w:val="27"/>
          <w:szCs w:val="27"/>
        </w:rPr>
        <w:t>Đây cũng sẽ là một công cụ thiết yếu để giúp các cơ quan thực thi đấu tranh chống gian lận và lạm dụ</w:t>
      </w:r>
      <w:r>
        <w:rPr>
          <w:rStyle w:val="Emphasis"/>
          <w:rFonts w:ascii="Times New Roman" w:hAnsi="Times New Roman" w:cs="Times New Roman"/>
          <w:i w:val="0"/>
          <w:color w:val="000000" w:themeColor="text1"/>
          <w:sz w:val="27"/>
          <w:szCs w:val="27"/>
        </w:rPr>
        <w:t>ng.</w:t>
      </w:r>
      <w:proofErr w:type="gramEnd"/>
    </w:p>
    <w:p w:rsidR="00677C6D" w:rsidRPr="00C72CBA" w:rsidRDefault="005812B2" w:rsidP="005812B2">
      <w:pPr>
        <w:spacing w:line="312" w:lineRule="auto"/>
        <w:ind w:firstLine="720"/>
        <w:jc w:val="both"/>
        <w:rPr>
          <w:rStyle w:val="Emphasis"/>
          <w:rFonts w:ascii="Times New Roman" w:hAnsi="Times New Roman" w:cs="Times New Roman"/>
          <w:i w:val="0"/>
          <w:color w:val="000000" w:themeColor="text1"/>
          <w:sz w:val="27"/>
          <w:szCs w:val="27"/>
        </w:rPr>
      </w:pPr>
      <w:r w:rsidRPr="005812B2">
        <w:rPr>
          <w:rStyle w:val="Emphasis"/>
          <w:rFonts w:ascii="Times New Roman" w:hAnsi="Times New Roman" w:cs="Times New Roman"/>
          <w:i w:val="0"/>
          <w:color w:val="000000" w:themeColor="text1"/>
          <w:sz w:val="27"/>
          <w:szCs w:val="27"/>
        </w:rPr>
        <w:t xml:space="preserve">Nhờ các tính năng kết nối mới và bảo mật nâng cao, được phát triển một phần bởi dịch vụ tri thức và khoa học của Ủy ban châu Âu, Trung tâm nghiên cứu </w:t>
      </w:r>
      <w:proofErr w:type="gramStart"/>
      <w:r w:rsidRPr="005812B2">
        <w:rPr>
          <w:rStyle w:val="Emphasis"/>
          <w:rFonts w:ascii="Times New Roman" w:hAnsi="Times New Roman" w:cs="Times New Roman"/>
          <w:i w:val="0"/>
          <w:color w:val="000000" w:themeColor="text1"/>
          <w:sz w:val="27"/>
          <w:szCs w:val="27"/>
        </w:rPr>
        <w:t>chung</w:t>
      </w:r>
      <w:proofErr w:type="gramEnd"/>
      <w:r w:rsidRPr="005812B2">
        <w:rPr>
          <w:rStyle w:val="Emphasis"/>
          <w:rFonts w:ascii="Times New Roman" w:hAnsi="Times New Roman" w:cs="Times New Roman"/>
          <w:i w:val="0"/>
          <w:color w:val="000000" w:themeColor="text1"/>
          <w:sz w:val="27"/>
          <w:szCs w:val="27"/>
        </w:rPr>
        <w:t xml:space="preserve">, sẽ dễ dàng hơn cho các nhà thi hành phát hiện các hành vi vi phạm luật giao thông đường bộ. Ngoài ra, nó cung cấp thông tin </w:t>
      </w:r>
      <w:proofErr w:type="gramStart"/>
      <w:r w:rsidRPr="005812B2">
        <w:rPr>
          <w:rStyle w:val="Emphasis"/>
          <w:rFonts w:ascii="Times New Roman" w:hAnsi="Times New Roman" w:cs="Times New Roman"/>
          <w:i w:val="0"/>
          <w:color w:val="000000" w:themeColor="text1"/>
          <w:sz w:val="27"/>
          <w:szCs w:val="27"/>
        </w:rPr>
        <w:t>theo</w:t>
      </w:r>
      <w:proofErr w:type="gramEnd"/>
      <w:r w:rsidRPr="005812B2">
        <w:rPr>
          <w:rStyle w:val="Emphasis"/>
          <w:rFonts w:ascii="Times New Roman" w:hAnsi="Times New Roman" w:cs="Times New Roman"/>
          <w:i w:val="0"/>
          <w:color w:val="000000" w:themeColor="text1"/>
          <w:sz w:val="27"/>
          <w:szCs w:val="27"/>
        </w:rPr>
        <w:t xml:space="preserve"> thời gian thực có thể được sử dụng bởi các công ty vận tải và lái xe để tối ưu hóa các chiến lược quản lý đội tàu và để tổ chức tốt hơn thời gian làm việc.</w:t>
      </w:r>
    </w:p>
    <w:p w:rsidR="00866342" w:rsidRPr="00C72CBA" w:rsidRDefault="0007459B" w:rsidP="00866342">
      <w:pPr>
        <w:pStyle w:val="ListParagraph"/>
        <w:numPr>
          <w:ilvl w:val="1"/>
          <w:numId w:val="1"/>
        </w:numPr>
        <w:spacing w:line="312" w:lineRule="auto"/>
        <w:jc w:val="both"/>
        <w:outlineLvl w:val="1"/>
        <w:rPr>
          <w:rStyle w:val="Emphasis"/>
          <w:rFonts w:ascii="Times New Roman" w:hAnsi="Times New Roman" w:cs="Times New Roman"/>
          <w:b/>
          <w:color w:val="000000" w:themeColor="text1"/>
          <w:sz w:val="27"/>
          <w:szCs w:val="27"/>
        </w:rPr>
      </w:pPr>
      <w:bookmarkStart w:id="7" w:name="_Toc16796867"/>
      <w:r w:rsidRPr="00C72CBA">
        <w:rPr>
          <w:rStyle w:val="Emphasis"/>
          <w:rFonts w:ascii="Times New Roman" w:hAnsi="Times New Roman" w:cs="Times New Roman"/>
          <w:b/>
          <w:color w:val="000000" w:themeColor="text1"/>
          <w:sz w:val="27"/>
          <w:szCs w:val="27"/>
        </w:rPr>
        <w:t xml:space="preserve">Vận chuyển đường </w:t>
      </w:r>
      <w:r w:rsidR="00C12B6C" w:rsidRPr="00C72CBA">
        <w:rPr>
          <w:rStyle w:val="Emphasis"/>
          <w:rFonts w:ascii="Times New Roman" w:hAnsi="Times New Roman" w:cs="Times New Roman"/>
          <w:b/>
          <w:color w:val="000000" w:themeColor="text1"/>
          <w:sz w:val="27"/>
          <w:szCs w:val="27"/>
        </w:rPr>
        <w:t xml:space="preserve">thủy </w:t>
      </w:r>
      <w:r w:rsidR="00C977FC" w:rsidRPr="00C72CBA">
        <w:rPr>
          <w:rStyle w:val="Emphasis"/>
          <w:rFonts w:ascii="Times New Roman" w:hAnsi="Times New Roman" w:cs="Times New Roman"/>
          <w:b/>
          <w:color w:val="000000" w:themeColor="text1"/>
          <w:sz w:val="27"/>
          <w:szCs w:val="27"/>
        </w:rPr>
        <w:t>và</w:t>
      </w:r>
      <w:bookmarkStart w:id="8" w:name="_Toc513207716"/>
      <w:r w:rsidR="00C47F1C" w:rsidRPr="00C72CBA">
        <w:rPr>
          <w:rStyle w:val="Emphasis"/>
          <w:rFonts w:ascii="Times New Roman" w:hAnsi="Times New Roman" w:cs="Times New Roman"/>
          <w:b/>
          <w:color w:val="000000" w:themeColor="text1"/>
          <w:sz w:val="27"/>
          <w:szCs w:val="27"/>
        </w:rPr>
        <w:t xml:space="preserve"> cảng</w:t>
      </w:r>
      <w:bookmarkEnd w:id="7"/>
    </w:p>
    <w:p w:rsidR="00AE24BA" w:rsidRPr="00C72CBA" w:rsidRDefault="00C12B6C" w:rsidP="00AE24BA">
      <w:pPr>
        <w:pStyle w:val="NormalWeb"/>
        <w:numPr>
          <w:ilvl w:val="2"/>
          <w:numId w:val="1"/>
        </w:numPr>
        <w:spacing w:before="0" w:beforeAutospacing="0" w:after="0" w:afterAutospacing="0" w:line="312" w:lineRule="auto"/>
        <w:jc w:val="both"/>
        <w:textAlignment w:val="baseline"/>
        <w:rPr>
          <w:b/>
          <w:i/>
          <w:color w:val="000000" w:themeColor="text1"/>
          <w:sz w:val="27"/>
          <w:szCs w:val="27"/>
        </w:rPr>
      </w:pPr>
      <w:r w:rsidRPr="00C72CBA">
        <w:rPr>
          <w:rStyle w:val="Emphasis"/>
          <w:b/>
          <w:iCs w:val="0"/>
          <w:color w:val="000000" w:themeColor="text1"/>
          <w:sz w:val="27"/>
          <w:szCs w:val="27"/>
        </w:rPr>
        <w:t>Hàng hải:</w:t>
      </w:r>
    </w:p>
    <w:p w:rsidR="005812B2" w:rsidRPr="005812B2" w:rsidRDefault="005812B2" w:rsidP="005812B2">
      <w:pPr>
        <w:spacing w:line="312" w:lineRule="auto"/>
        <w:ind w:firstLine="720"/>
        <w:jc w:val="both"/>
        <w:rPr>
          <w:rFonts w:ascii="Times New Roman" w:hAnsi="Times New Roman" w:cs="Times New Roman"/>
          <w:iCs/>
          <w:color w:val="000000" w:themeColor="text1"/>
          <w:sz w:val="27"/>
          <w:szCs w:val="27"/>
        </w:rPr>
      </w:pPr>
      <w:r w:rsidRPr="005812B2">
        <w:t xml:space="preserve"> </w:t>
      </w:r>
      <w:proofErr w:type="gramStart"/>
      <w:r w:rsidRPr="005812B2">
        <w:rPr>
          <w:rFonts w:ascii="Times New Roman" w:hAnsi="Times New Roman" w:cs="Times New Roman"/>
          <w:iCs/>
          <w:color w:val="000000" w:themeColor="text1"/>
          <w:sz w:val="27"/>
          <w:szCs w:val="27"/>
        </w:rPr>
        <w:t>Đối với châu Âu, vận tải hàng hải là chất xúc tác cho sự phát triển kinh tế và thịnh vượng trong suốt lịch sử của nó.</w:t>
      </w:r>
      <w:proofErr w:type="gramEnd"/>
      <w:r w:rsidRPr="005812B2">
        <w:rPr>
          <w:rFonts w:ascii="Times New Roman" w:hAnsi="Times New Roman" w:cs="Times New Roman"/>
          <w:iCs/>
          <w:color w:val="000000" w:themeColor="text1"/>
          <w:sz w:val="27"/>
          <w:szCs w:val="27"/>
        </w:rPr>
        <w:t xml:space="preserve"> Giao thông vận tải hàng hải cho phép thương mại và liên lạc giữa tất cả các quố</w:t>
      </w:r>
      <w:r w:rsidR="00A83AE7">
        <w:rPr>
          <w:rFonts w:ascii="Times New Roman" w:hAnsi="Times New Roman" w:cs="Times New Roman"/>
          <w:iCs/>
          <w:color w:val="000000" w:themeColor="text1"/>
          <w:sz w:val="27"/>
          <w:szCs w:val="27"/>
        </w:rPr>
        <w:t xml:space="preserve">c gia châu Âu; </w:t>
      </w:r>
      <w:r w:rsidRPr="005812B2">
        <w:rPr>
          <w:rFonts w:ascii="Times New Roman" w:hAnsi="Times New Roman" w:cs="Times New Roman"/>
          <w:iCs/>
          <w:color w:val="000000" w:themeColor="text1"/>
          <w:sz w:val="27"/>
          <w:szCs w:val="27"/>
        </w:rPr>
        <w:t xml:space="preserve">đảm bảo an ninh cung cấp năng lượng, thực phẩm và hàng hóa và cung cấp phương tiện chính cho nhập khẩu và xuất khẩu của châu Âu đến phần còn lại của thế giới. </w:t>
      </w:r>
      <w:proofErr w:type="gramStart"/>
      <w:r w:rsidRPr="005812B2">
        <w:rPr>
          <w:rFonts w:ascii="Times New Roman" w:hAnsi="Times New Roman" w:cs="Times New Roman"/>
          <w:iCs/>
          <w:color w:val="000000" w:themeColor="text1"/>
          <w:sz w:val="27"/>
          <w:szCs w:val="27"/>
        </w:rPr>
        <w:t>Gần 90% giao dịch vận chuyển hàng hóa bên ngoài củ</w:t>
      </w:r>
      <w:r w:rsidR="00A83AE7">
        <w:rPr>
          <w:rFonts w:ascii="Times New Roman" w:hAnsi="Times New Roman" w:cs="Times New Roman"/>
          <w:iCs/>
          <w:color w:val="000000" w:themeColor="text1"/>
          <w:sz w:val="27"/>
          <w:szCs w:val="27"/>
        </w:rPr>
        <w:t>a EU</w:t>
      </w:r>
      <w:r w:rsidRPr="005812B2">
        <w:rPr>
          <w:rFonts w:ascii="Times New Roman" w:hAnsi="Times New Roman" w:cs="Times New Roman"/>
          <w:iCs/>
          <w:color w:val="000000" w:themeColor="text1"/>
          <w:sz w:val="27"/>
          <w:szCs w:val="27"/>
        </w:rPr>
        <w:t xml:space="preserve"> là bằng đường biển.</w:t>
      </w:r>
      <w:proofErr w:type="gramEnd"/>
      <w:r w:rsidRPr="005812B2">
        <w:rPr>
          <w:rFonts w:ascii="Times New Roman" w:hAnsi="Times New Roman" w:cs="Times New Roman"/>
          <w:iCs/>
          <w:color w:val="000000" w:themeColor="text1"/>
          <w:sz w:val="27"/>
          <w:szCs w:val="27"/>
        </w:rPr>
        <w:t xml:space="preserve"> Vận tải đường biển ngắn chiếm một phần ba trao đổi nội khối EU tính </w:t>
      </w:r>
      <w:proofErr w:type="gramStart"/>
      <w:r w:rsidRPr="005812B2">
        <w:rPr>
          <w:rFonts w:ascii="Times New Roman" w:hAnsi="Times New Roman" w:cs="Times New Roman"/>
          <w:iCs/>
          <w:color w:val="000000" w:themeColor="text1"/>
          <w:sz w:val="27"/>
          <w:szCs w:val="27"/>
        </w:rPr>
        <w:t>theo</w:t>
      </w:r>
      <w:proofErr w:type="gramEnd"/>
      <w:r w:rsidRPr="005812B2">
        <w:rPr>
          <w:rFonts w:ascii="Times New Roman" w:hAnsi="Times New Roman" w:cs="Times New Roman"/>
          <w:iCs/>
          <w:color w:val="000000" w:themeColor="text1"/>
          <w:sz w:val="27"/>
          <w:szCs w:val="27"/>
        </w:rPr>
        <w:t xml:space="preserve"> tấn km. Đảm bảo chất lượng cuộc sống tốt trên các đảo Châu Âu và ở các vùng biển ngoại vi phụ thuộc vào các dịch vụ vận tải hàng hải tốt. </w:t>
      </w:r>
      <w:proofErr w:type="gramStart"/>
      <w:r w:rsidRPr="005812B2">
        <w:rPr>
          <w:rFonts w:ascii="Times New Roman" w:hAnsi="Times New Roman" w:cs="Times New Roman"/>
          <w:iCs/>
          <w:color w:val="000000" w:themeColor="text1"/>
          <w:sz w:val="27"/>
          <w:szCs w:val="27"/>
        </w:rPr>
        <w:t>Mỗi năm, hơn 400 triệu hành khách khởi hành tại các cả</w:t>
      </w:r>
      <w:r w:rsidR="00175946">
        <w:rPr>
          <w:rFonts w:ascii="Times New Roman" w:hAnsi="Times New Roman" w:cs="Times New Roman"/>
          <w:iCs/>
          <w:color w:val="000000" w:themeColor="text1"/>
          <w:sz w:val="27"/>
          <w:szCs w:val="27"/>
        </w:rPr>
        <w:t>ng châu Âu.</w:t>
      </w:r>
      <w:proofErr w:type="gramEnd"/>
      <w:r w:rsidR="00175946">
        <w:rPr>
          <w:rFonts w:ascii="Times New Roman" w:hAnsi="Times New Roman" w:cs="Times New Roman"/>
          <w:iCs/>
          <w:color w:val="000000" w:themeColor="text1"/>
          <w:sz w:val="27"/>
          <w:szCs w:val="27"/>
        </w:rPr>
        <w:t xml:space="preserve"> Nhìn </w:t>
      </w:r>
      <w:proofErr w:type="gramStart"/>
      <w:r w:rsidR="00175946">
        <w:rPr>
          <w:rFonts w:ascii="Times New Roman" w:hAnsi="Times New Roman" w:cs="Times New Roman"/>
          <w:iCs/>
          <w:color w:val="000000" w:themeColor="text1"/>
          <w:sz w:val="27"/>
          <w:szCs w:val="27"/>
        </w:rPr>
        <w:t>chung</w:t>
      </w:r>
      <w:proofErr w:type="gramEnd"/>
      <w:r w:rsidR="00175946">
        <w:rPr>
          <w:rFonts w:ascii="Times New Roman" w:hAnsi="Times New Roman" w:cs="Times New Roman"/>
          <w:iCs/>
          <w:color w:val="000000" w:themeColor="text1"/>
          <w:sz w:val="27"/>
          <w:szCs w:val="27"/>
        </w:rPr>
        <w:t xml:space="preserve">, </w:t>
      </w:r>
      <w:r w:rsidRPr="005812B2">
        <w:rPr>
          <w:rFonts w:ascii="Times New Roman" w:hAnsi="Times New Roman" w:cs="Times New Roman"/>
          <w:iCs/>
          <w:color w:val="000000" w:themeColor="text1"/>
          <w:sz w:val="27"/>
          <w:szCs w:val="27"/>
        </w:rPr>
        <w:t>ngành hàng hải là một nguồn việc làm và thu nhập quan trọng cho nền kinh tế</w:t>
      </w:r>
      <w:r>
        <w:rPr>
          <w:rFonts w:ascii="Times New Roman" w:hAnsi="Times New Roman" w:cs="Times New Roman"/>
          <w:iCs/>
          <w:color w:val="000000" w:themeColor="text1"/>
          <w:sz w:val="27"/>
          <w:szCs w:val="27"/>
        </w:rPr>
        <w:t xml:space="preserve"> châu Âu.</w:t>
      </w:r>
    </w:p>
    <w:p w:rsidR="005812B2" w:rsidRPr="005812B2" w:rsidRDefault="005812B2" w:rsidP="005812B2">
      <w:pPr>
        <w:spacing w:line="312" w:lineRule="auto"/>
        <w:ind w:firstLine="720"/>
        <w:jc w:val="both"/>
        <w:rPr>
          <w:rFonts w:ascii="Times New Roman" w:hAnsi="Times New Roman" w:cs="Times New Roman"/>
          <w:iCs/>
          <w:color w:val="000000" w:themeColor="text1"/>
          <w:sz w:val="27"/>
          <w:szCs w:val="27"/>
        </w:rPr>
      </w:pPr>
      <w:r w:rsidRPr="005812B2">
        <w:rPr>
          <w:rFonts w:ascii="Times New Roman" w:hAnsi="Times New Roman" w:cs="Times New Roman"/>
          <w:iCs/>
          <w:color w:val="000000" w:themeColor="text1"/>
          <w:sz w:val="27"/>
          <w:szCs w:val="27"/>
        </w:rPr>
        <w:t xml:space="preserve">Mục tiêu của Ủy ban châu Âu là bảo vệ châu Âu với các quy tắc </w:t>
      </w:r>
      <w:proofErr w:type="gramStart"/>
      <w:r w:rsidRPr="005812B2">
        <w:rPr>
          <w:rFonts w:ascii="Times New Roman" w:hAnsi="Times New Roman" w:cs="Times New Roman"/>
          <w:iCs/>
          <w:color w:val="000000" w:themeColor="text1"/>
          <w:sz w:val="27"/>
          <w:szCs w:val="27"/>
        </w:rPr>
        <w:t>an</w:t>
      </w:r>
      <w:proofErr w:type="gramEnd"/>
      <w:r w:rsidRPr="005812B2">
        <w:rPr>
          <w:rFonts w:ascii="Times New Roman" w:hAnsi="Times New Roman" w:cs="Times New Roman"/>
          <w:iCs/>
          <w:color w:val="000000" w:themeColor="text1"/>
          <w:sz w:val="27"/>
          <w:szCs w:val="27"/>
        </w:rPr>
        <w:t xml:space="preserve"> toàn rất nghiêm ngặt ngăn chặn vận chuyển dưới tiêu chuẩn, giảm nguy cơ tai nạn hàng hải nghiêm trọng và giảm thiểu tác động môi trường của giao thông hàng hả</w:t>
      </w:r>
      <w:r w:rsidR="00A83AE7">
        <w:rPr>
          <w:rFonts w:ascii="Times New Roman" w:hAnsi="Times New Roman" w:cs="Times New Roman"/>
          <w:iCs/>
          <w:color w:val="000000" w:themeColor="text1"/>
          <w:sz w:val="27"/>
          <w:szCs w:val="27"/>
        </w:rPr>
        <w:t xml:space="preserve">i. </w:t>
      </w:r>
      <w:proofErr w:type="gramStart"/>
      <w:r w:rsidR="00A83AE7">
        <w:rPr>
          <w:rFonts w:ascii="Times New Roman" w:hAnsi="Times New Roman" w:cs="Times New Roman"/>
          <w:iCs/>
          <w:color w:val="000000" w:themeColor="text1"/>
          <w:sz w:val="27"/>
          <w:szCs w:val="27"/>
        </w:rPr>
        <w:t>Các quy định này</w:t>
      </w:r>
      <w:r w:rsidRPr="005812B2">
        <w:rPr>
          <w:rFonts w:ascii="Times New Roman" w:hAnsi="Times New Roman" w:cs="Times New Roman"/>
          <w:iCs/>
          <w:color w:val="000000" w:themeColor="text1"/>
          <w:sz w:val="27"/>
          <w:szCs w:val="27"/>
        </w:rPr>
        <w:t xml:space="preserve"> cũng bảo vệ quyền truy cập vào thị trường vận tải hàng hải và thúc đẩy giảm gánh nặng hành chính thông qua số hóa.</w:t>
      </w:r>
      <w:proofErr w:type="gramEnd"/>
      <w:r w:rsidRPr="005812B2">
        <w:rPr>
          <w:rFonts w:ascii="Times New Roman" w:hAnsi="Times New Roman" w:cs="Times New Roman"/>
          <w:iCs/>
          <w:color w:val="000000" w:themeColor="text1"/>
          <w:sz w:val="27"/>
          <w:szCs w:val="27"/>
        </w:rPr>
        <w:t xml:space="preserve"> Ủy ban cũng hoạt động tích cực chống lại các mối đe dọa cướp biển và khủng bố. Một hoạt động quan trọng khác liên quan đến khía cạnh xã hội: chăm sóc các điều kiện </w:t>
      </w:r>
      <w:r w:rsidRPr="005812B2">
        <w:rPr>
          <w:rFonts w:ascii="Times New Roman" w:hAnsi="Times New Roman" w:cs="Times New Roman"/>
          <w:iCs/>
          <w:color w:val="000000" w:themeColor="text1"/>
          <w:sz w:val="27"/>
          <w:szCs w:val="27"/>
        </w:rPr>
        <w:lastRenderedPageBreak/>
        <w:t xml:space="preserve">làm việc, các vấn đề sức khỏe và </w:t>
      </w:r>
      <w:proofErr w:type="gramStart"/>
      <w:r w:rsidRPr="005812B2">
        <w:rPr>
          <w:rFonts w:ascii="Times New Roman" w:hAnsi="Times New Roman" w:cs="Times New Roman"/>
          <w:iCs/>
          <w:color w:val="000000" w:themeColor="text1"/>
          <w:sz w:val="27"/>
          <w:szCs w:val="27"/>
        </w:rPr>
        <w:t>an</w:t>
      </w:r>
      <w:proofErr w:type="gramEnd"/>
      <w:r w:rsidRPr="005812B2">
        <w:rPr>
          <w:rFonts w:ascii="Times New Roman" w:hAnsi="Times New Roman" w:cs="Times New Roman"/>
          <w:iCs/>
          <w:color w:val="000000" w:themeColor="text1"/>
          <w:sz w:val="27"/>
          <w:szCs w:val="27"/>
        </w:rPr>
        <w:t xml:space="preserve"> toàn và điều chỉnh trình độ chuyên môn của thuyền viên. Ủy ban hoạt động để bảo vệ công dân là người sử dụng dịch vụ vận tải hàng hải, đảm bảo các điều kiện </w:t>
      </w:r>
      <w:proofErr w:type="gramStart"/>
      <w:r w:rsidRPr="005812B2">
        <w:rPr>
          <w:rFonts w:ascii="Times New Roman" w:hAnsi="Times New Roman" w:cs="Times New Roman"/>
          <w:iCs/>
          <w:color w:val="000000" w:themeColor="text1"/>
          <w:sz w:val="27"/>
          <w:szCs w:val="27"/>
        </w:rPr>
        <w:t>an</w:t>
      </w:r>
      <w:proofErr w:type="gramEnd"/>
      <w:r w:rsidRPr="005812B2">
        <w:rPr>
          <w:rFonts w:ascii="Times New Roman" w:hAnsi="Times New Roman" w:cs="Times New Roman"/>
          <w:iCs/>
          <w:color w:val="000000" w:themeColor="text1"/>
          <w:sz w:val="27"/>
          <w:szCs w:val="27"/>
        </w:rPr>
        <w:t xml:space="preserve"> toàn và an toàn, chăm sóc các quyền của họ với tư cách là hành khách và kiểm tra chất lượng kết nối dịch vụ công cộng do các quốc gia thành viên đề xuấ</w:t>
      </w:r>
      <w:r>
        <w:rPr>
          <w:rFonts w:ascii="Times New Roman" w:hAnsi="Times New Roman" w:cs="Times New Roman"/>
          <w:iCs/>
          <w:color w:val="000000" w:themeColor="text1"/>
          <w:sz w:val="27"/>
          <w:szCs w:val="27"/>
        </w:rPr>
        <w:t>t.</w:t>
      </w:r>
    </w:p>
    <w:p w:rsidR="00F71F28" w:rsidRPr="00C72CBA" w:rsidRDefault="005812B2" w:rsidP="005812B2">
      <w:pPr>
        <w:spacing w:line="312" w:lineRule="auto"/>
        <w:ind w:firstLine="720"/>
        <w:jc w:val="both"/>
        <w:rPr>
          <w:rFonts w:ascii="Times New Roman" w:hAnsi="Times New Roman" w:cs="Times New Roman"/>
          <w:iCs/>
          <w:color w:val="000000" w:themeColor="text1"/>
          <w:sz w:val="27"/>
          <w:szCs w:val="27"/>
        </w:rPr>
      </w:pPr>
      <w:r w:rsidRPr="005812B2">
        <w:rPr>
          <w:rFonts w:ascii="Times New Roman" w:hAnsi="Times New Roman" w:cs="Times New Roman"/>
          <w:iCs/>
          <w:color w:val="000000" w:themeColor="text1"/>
          <w:sz w:val="27"/>
          <w:szCs w:val="27"/>
        </w:rPr>
        <w:t xml:space="preserve">Các mục tiêu và khuyến nghị chiến lược của Ủy ban cho EU đã được đặt ra trong năm 2009 trong Chính sách vận tải hàng hải cho đến năm 2018. </w:t>
      </w:r>
      <w:r w:rsidR="00A83AE7">
        <w:rPr>
          <w:rFonts w:ascii="Times New Roman" w:hAnsi="Times New Roman" w:cs="Times New Roman"/>
          <w:iCs/>
          <w:color w:val="000000" w:themeColor="text1"/>
          <w:sz w:val="27"/>
          <w:szCs w:val="27"/>
        </w:rPr>
        <w:t>Các h</w:t>
      </w:r>
      <w:r w:rsidRPr="005812B2">
        <w:rPr>
          <w:rFonts w:ascii="Times New Roman" w:hAnsi="Times New Roman" w:cs="Times New Roman"/>
          <w:iCs/>
          <w:color w:val="000000" w:themeColor="text1"/>
          <w:sz w:val="27"/>
          <w:szCs w:val="27"/>
        </w:rPr>
        <w:t>ành động trong lĩnh vực vận tải hàng hải</w:t>
      </w:r>
      <w:r w:rsidR="00A83AE7">
        <w:rPr>
          <w:rFonts w:ascii="Times New Roman" w:hAnsi="Times New Roman" w:cs="Times New Roman"/>
          <w:iCs/>
          <w:color w:val="000000" w:themeColor="text1"/>
          <w:sz w:val="27"/>
          <w:szCs w:val="27"/>
        </w:rPr>
        <w:t xml:space="preserve"> trong thời gian tới sẽ </w:t>
      </w:r>
      <w:r w:rsidRPr="005812B2">
        <w:rPr>
          <w:rFonts w:ascii="Times New Roman" w:hAnsi="Times New Roman" w:cs="Times New Roman"/>
          <w:iCs/>
          <w:color w:val="000000" w:themeColor="text1"/>
          <w:sz w:val="27"/>
          <w:szCs w:val="27"/>
        </w:rPr>
        <w:t xml:space="preserve">nhằm đảm bảo hiệu quả lâu dài của hệ thống giao thông hàng hải châu Âu nói </w:t>
      </w:r>
      <w:proofErr w:type="gramStart"/>
      <w:r w:rsidRPr="005812B2">
        <w:rPr>
          <w:rFonts w:ascii="Times New Roman" w:hAnsi="Times New Roman" w:cs="Times New Roman"/>
          <w:iCs/>
          <w:color w:val="000000" w:themeColor="text1"/>
          <w:sz w:val="27"/>
          <w:szCs w:val="27"/>
        </w:rPr>
        <w:t>chung</w:t>
      </w:r>
      <w:proofErr w:type="gramEnd"/>
      <w:r w:rsidRPr="005812B2">
        <w:rPr>
          <w:rFonts w:ascii="Times New Roman" w:hAnsi="Times New Roman" w:cs="Times New Roman"/>
          <w:iCs/>
          <w:color w:val="000000" w:themeColor="text1"/>
          <w:sz w:val="27"/>
          <w:szCs w:val="27"/>
        </w:rPr>
        <w:t xml:space="preserve"> vì lợi ích của tất cả các thành phần kinh tế khác và cho người tiêu dùng cuối cùng. Ủy ban tích cực hỗ trợ các nỗ lực của các quốc gia thành viên EU và của ngành vận tải châu Âu cung cấp dịch vụ vận chuyển chất lượng ở châu Âu và trên toàn thế giới</w:t>
      </w:r>
    </w:p>
    <w:p w:rsidR="00F53672" w:rsidRPr="00C72CBA" w:rsidRDefault="00C12B6C" w:rsidP="00AA7378">
      <w:pPr>
        <w:pStyle w:val="NormalWeb"/>
        <w:numPr>
          <w:ilvl w:val="2"/>
          <w:numId w:val="1"/>
        </w:numPr>
        <w:spacing w:before="0" w:beforeAutospacing="0" w:after="0" w:afterAutospacing="0" w:line="312" w:lineRule="auto"/>
        <w:jc w:val="both"/>
        <w:textAlignment w:val="baseline"/>
        <w:rPr>
          <w:rStyle w:val="Emphasis"/>
          <w:b/>
          <w:iCs w:val="0"/>
          <w:color w:val="000000" w:themeColor="text1"/>
          <w:sz w:val="27"/>
          <w:szCs w:val="27"/>
        </w:rPr>
      </w:pPr>
      <w:r w:rsidRPr="00C72CBA">
        <w:rPr>
          <w:rStyle w:val="Emphasis"/>
          <w:b/>
          <w:iCs w:val="0"/>
          <w:color w:val="000000" w:themeColor="text1"/>
          <w:sz w:val="27"/>
          <w:szCs w:val="27"/>
        </w:rPr>
        <w:t>Cảng biển, cảng sông</w:t>
      </w:r>
    </w:p>
    <w:p w:rsidR="00DB36ED" w:rsidRPr="00C72CBA" w:rsidRDefault="00DB36ED" w:rsidP="00DB36ED">
      <w:pPr>
        <w:pStyle w:val="NormalWeb"/>
        <w:shd w:val="clear" w:color="auto" w:fill="FFFFFF"/>
        <w:spacing w:before="270" w:after="270" w:line="312" w:lineRule="auto"/>
        <w:ind w:firstLine="720"/>
        <w:jc w:val="both"/>
        <w:textAlignment w:val="baseline"/>
        <w:rPr>
          <w:rStyle w:val="Emphasis"/>
          <w:b/>
          <w:color w:val="000000" w:themeColor="text1"/>
          <w:sz w:val="27"/>
          <w:szCs w:val="27"/>
        </w:rPr>
      </w:pPr>
      <w:r w:rsidRPr="00C72CBA">
        <w:rPr>
          <w:b/>
          <w:i/>
          <w:sz w:val="27"/>
          <w:szCs w:val="27"/>
        </w:rPr>
        <w:t xml:space="preserve"> </w:t>
      </w:r>
      <w:r w:rsidR="00175946">
        <w:rPr>
          <w:rStyle w:val="Emphasis"/>
          <w:b/>
          <w:color w:val="000000" w:themeColor="text1"/>
          <w:sz w:val="27"/>
          <w:szCs w:val="27"/>
        </w:rPr>
        <w:t>Cảng Rotterdam (</w:t>
      </w:r>
      <w:r w:rsidRPr="00C72CBA">
        <w:rPr>
          <w:rStyle w:val="Emphasis"/>
          <w:b/>
          <w:color w:val="000000" w:themeColor="text1"/>
          <w:sz w:val="27"/>
          <w:szCs w:val="27"/>
        </w:rPr>
        <w:t>Hà Lan</w:t>
      </w:r>
      <w:r w:rsidR="00175946">
        <w:rPr>
          <w:rStyle w:val="Emphasis"/>
          <w:b/>
          <w:color w:val="000000" w:themeColor="text1"/>
          <w:sz w:val="27"/>
          <w:szCs w:val="27"/>
        </w:rPr>
        <w:t>)</w:t>
      </w:r>
      <w:r w:rsidRPr="00C72CBA">
        <w:rPr>
          <w:rStyle w:val="Emphasis"/>
          <w:b/>
          <w:color w:val="000000" w:themeColor="text1"/>
          <w:sz w:val="27"/>
          <w:szCs w:val="27"/>
        </w:rPr>
        <w:t xml:space="preserve"> phá kỷ lục về sản lượng</w:t>
      </w:r>
      <w:r w:rsidR="00B91AF1">
        <w:rPr>
          <w:rStyle w:val="Emphasis"/>
          <w:b/>
          <w:color w:val="000000" w:themeColor="text1"/>
          <w:sz w:val="27"/>
          <w:szCs w:val="27"/>
        </w:rPr>
        <w:t xml:space="preserve"> hàng </w:t>
      </w:r>
      <w:proofErr w:type="gramStart"/>
      <w:r w:rsidR="00B91AF1">
        <w:rPr>
          <w:rStyle w:val="Emphasis"/>
          <w:b/>
          <w:color w:val="000000" w:themeColor="text1"/>
          <w:sz w:val="27"/>
          <w:szCs w:val="27"/>
        </w:rPr>
        <w:t xml:space="preserve">hóa </w:t>
      </w:r>
      <w:r w:rsidRPr="00C72CBA">
        <w:rPr>
          <w:rStyle w:val="Emphasis"/>
          <w:b/>
          <w:color w:val="000000" w:themeColor="text1"/>
          <w:sz w:val="27"/>
          <w:szCs w:val="27"/>
        </w:rPr>
        <w:t xml:space="preserve"> container</w:t>
      </w:r>
      <w:proofErr w:type="gramEnd"/>
      <w:r w:rsidRPr="00C72CBA">
        <w:rPr>
          <w:rStyle w:val="Emphasis"/>
          <w:b/>
          <w:color w:val="000000" w:themeColor="text1"/>
          <w:sz w:val="27"/>
          <w:szCs w:val="27"/>
        </w:rPr>
        <w:t xml:space="preserve"> trong 6 tháng đầu năm 2019</w:t>
      </w:r>
    </w:p>
    <w:p w:rsidR="00175946" w:rsidRDefault="00DB36ED" w:rsidP="00DB36ED">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sidRPr="00C72CBA">
        <w:rPr>
          <w:rStyle w:val="Emphasis"/>
          <w:i w:val="0"/>
          <w:color w:val="000000" w:themeColor="text1"/>
          <w:sz w:val="27"/>
          <w:szCs w:val="27"/>
        </w:rPr>
        <w:t xml:space="preserve">Sản lượng </w:t>
      </w:r>
      <w:r w:rsidR="00B91AF1">
        <w:rPr>
          <w:rStyle w:val="Emphasis"/>
          <w:i w:val="0"/>
          <w:color w:val="000000" w:themeColor="text1"/>
          <w:sz w:val="27"/>
          <w:szCs w:val="27"/>
        </w:rPr>
        <w:t xml:space="preserve">hàng hóa </w:t>
      </w:r>
      <w:r w:rsidRPr="00C72CBA">
        <w:rPr>
          <w:rStyle w:val="Emphasis"/>
          <w:i w:val="0"/>
          <w:color w:val="000000" w:themeColor="text1"/>
          <w:sz w:val="27"/>
          <w:szCs w:val="27"/>
        </w:rPr>
        <w:t xml:space="preserve">container mà cảng Rotterdam </w:t>
      </w:r>
      <w:r w:rsidR="00175946">
        <w:rPr>
          <w:rStyle w:val="Emphasis"/>
          <w:i w:val="0"/>
          <w:color w:val="000000" w:themeColor="text1"/>
          <w:sz w:val="27"/>
          <w:szCs w:val="27"/>
        </w:rPr>
        <w:t xml:space="preserve">(Hà Lan) </w:t>
      </w:r>
      <w:r w:rsidRPr="00C72CBA">
        <w:rPr>
          <w:rStyle w:val="Emphasis"/>
          <w:i w:val="0"/>
          <w:color w:val="000000" w:themeColor="text1"/>
          <w:sz w:val="27"/>
          <w:szCs w:val="27"/>
        </w:rPr>
        <w:t>xử lý trong 6 tháng đầu năm 2019 đạt 240,7 triệu tấn, tăng 4,8% so với cùng kỳ năm 2018. Đây một</w:t>
      </w:r>
      <w:r w:rsidR="00175946">
        <w:rPr>
          <w:rStyle w:val="Emphasis"/>
          <w:i w:val="0"/>
          <w:color w:val="000000" w:themeColor="text1"/>
          <w:sz w:val="27"/>
          <w:szCs w:val="27"/>
        </w:rPr>
        <w:t xml:space="preserve"> kỷ lục mới cho cảng sau khi đạt</w:t>
      </w:r>
      <w:r w:rsidRPr="00C72CBA">
        <w:rPr>
          <w:rStyle w:val="Emphasis"/>
          <w:i w:val="0"/>
          <w:color w:val="000000" w:themeColor="text1"/>
          <w:sz w:val="27"/>
          <w:szCs w:val="27"/>
        </w:rPr>
        <w:t xml:space="preserve"> kỷ lục 232</w:t>
      </w:r>
      <w:proofErr w:type="gramStart"/>
      <w:r w:rsidRPr="00C72CBA">
        <w:rPr>
          <w:rStyle w:val="Emphasis"/>
          <w:i w:val="0"/>
          <w:color w:val="000000" w:themeColor="text1"/>
          <w:sz w:val="27"/>
          <w:szCs w:val="27"/>
        </w:rPr>
        <w:t>,8</w:t>
      </w:r>
      <w:proofErr w:type="gramEnd"/>
      <w:r w:rsidRPr="00C72CBA">
        <w:rPr>
          <w:rStyle w:val="Emphasis"/>
          <w:i w:val="0"/>
          <w:color w:val="000000" w:themeColor="text1"/>
          <w:sz w:val="27"/>
          <w:szCs w:val="27"/>
        </w:rPr>
        <w:t xml:space="preserve"> triệu TEUs đạt dược trong 6 tháng đầu năm 2018. </w:t>
      </w:r>
    </w:p>
    <w:p w:rsidR="00DB36ED" w:rsidRPr="00C72CBA" w:rsidRDefault="00DB36ED" w:rsidP="00DB36ED">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proofErr w:type="gramStart"/>
      <w:r w:rsidRPr="00C72CBA">
        <w:rPr>
          <w:rStyle w:val="Emphasis"/>
          <w:i w:val="0"/>
          <w:color w:val="000000" w:themeColor="text1"/>
          <w:sz w:val="27"/>
          <w:szCs w:val="27"/>
        </w:rPr>
        <w:t>Theo Cảng vụ Rotterdam</w:t>
      </w:r>
      <w:r w:rsidR="00175946">
        <w:rPr>
          <w:rStyle w:val="Emphasis"/>
          <w:i w:val="0"/>
          <w:color w:val="000000" w:themeColor="text1"/>
          <w:sz w:val="27"/>
          <w:szCs w:val="27"/>
        </w:rPr>
        <w:t xml:space="preserve"> </w:t>
      </w:r>
      <w:r w:rsidR="00175946" w:rsidRPr="00C72CBA">
        <w:rPr>
          <w:rStyle w:val="Emphasis"/>
          <w:i w:val="0"/>
          <w:color w:val="000000" w:themeColor="text1"/>
          <w:sz w:val="27"/>
          <w:szCs w:val="27"/>
        </w:rPr>
        <w:t>(Cơ quan quản lý cảng)</w:t>
      </w:r>
      <w:r w:rsidRPr="00C72CBA">
        <w:rPr>
          <w:rStyle w:val="Emphasis"/>
          <w:i w:val="0"/>
          <w:color w:val="000000" w:themeColor="text1"/>
          <w:sz w:val="27"/>
          <w:szCs w:val="27"/>
        </w:rPr>
        <w:t>, mức tăng trưởng chủ yếu do khối lượng nhập khẩu và trung chuyển cao hơn.</w:t>
      </w:r>
      <w:proofErr w:type="gramEnd"/>
      <w:r w:rsidRPr="00C72CBA">
        <w:rPr>
          <w:rStyle w:val="Emphasis"/>
          <w:i w:val="0"/>
          <w:color w:val="000000" w:themeColor="text1"/>
          <w:sz w:val="27"/>
          <w:szCs w:val="27"/>
        </w:rPr>
        <w:t xml:space="preserve"> Các mức tăng 2</w:t>
      </w:r>
      <w:proofErr w:type="gramStart"/>
      <w:r w:rsidRPr="00C72CBA">
        <w:rPr>
          <w:rStyle w:val="Emphasis"/>
          <w:i w:val="0"/>
          <w:color w:val="000000" w:themeColor="text1"/>
          <w:sz w:val="27"/>
          <w:szCs w:val="27"/>
        </w:rPr>
        <w:t>,8</w:t>
      </w:r>
      <w:proofErr w:type="gramEnd"/>
      <w:r w:rsidRPr="00C72CBA">
        <w:rPr>
          <w:rStyle w:val="Emphasis"/>
          <w:i w:val="0"/>
          <w:color w:val="000000" w:themeColor="text1"/>
          <w:sz w:val="27"/>
          <w:szCs w:val="27"/>
        </w:rPr>
        <w:t>% và 9</w:t>
      </w:r>
      <w:r w:rsidR="00175946">
        <w:rPr>
          <w:rStyle w:val="Emphasis"/>
          <w:i w:val="0"/>
          <w:color w:val="000000" w:themeColor="text1"/>
          <w:sz w:val="27"/>
          <w:szCs w:val="27"/>
        </w:rPr>
        <w:t>,</w:t>
      </w:r>
      <w:r w:rsidRPr="00C72CBA">
        <w:rPr>
          <w:rStyle w:val="Emphasis"/>
          <w:i w:val="0"/>
          <w:color w:val="000000" w:themeColor="text1"/>
          <w:sz w:val="27"/>
          <w:szCs w:val="27"/>
        </w:rPr>
        <w:t xml:space="preserve">4% cũng được ghi nhận trong phân khúc thị trường dầu thô và LNG trong nửa đầu năm 2019. </w:t>
      </w:r>
      <w:r w:rsidR="00175946">
        <w:rPr>
          <w:rStyle w:val="Emphasis"/>
          <w:i w:val="0"/>
          <w:color w:val="000000" w:themeColor="text1"/>
          <w:sz w:val="27"/>
          <w:szCs w:val="27"/>
        </w:rPr>
        <w:t>Trong khi đó,</w:t>
      </w:r>
      <w:r w:rsidRPr="00C72CBA">
        <w:rPr>
          <w:rStyle w:val="Emphasis"/>
          <w:i w:val="0"/>
          <w:color w:val="000000" w:themeColor="text1"/>
          <w:sz w:val="27"/>
          <w:szCs w:val="27"/>
        </w:rPr>
        <w:t xml:space="preserve"> các sản phẩm dầu khoáng và phân khúc thị trường nông nghiệp giảm lần lượt 5</w:t>
      </w:r>
      <w:proofErr w:type="gramStart"/>
      <w:r w:rsidRPr="00C72CBA">
        <w:rPr>
          <w:rStyle w:val="Emphasis"/>
          <w:i w:val="0"/>
          <w:color w:val="000000" w:themeColor="text1"/>
          <w:sz w:val="27"/>
          <w:szCs w:val="27"/>
        </w:rPr>
        <w:t>,8</w:t>
      </w:r>
      <w:proofErr w:type="gramEnd"/>
      <w:r w:rsidRPr="00C72CBA">
        <w:rPr>
          <w:rStyle w:val="Emphasis"/>
          <w:i w:val="0"/>
          <w:color w:val="000000" w:themeColor="text1"/>
          <w:sz w:val="27"/>
          <w:szCs w:val="27"/>
        </w:rPr>
        <w:t>% và 7,2%</w:t>
      </w:r>
    </w:p>
    <w:p w:rsidR="00DA5BF5" w:rsidRPr="00C72CBA" w:rsidRDefault="00DB36ED" w:rsidP="00DB36ED">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sidRPr="00C72CBA">
        <w:rPr>
          <w:rStyle w:val="Emphasis"/>
          <w:i w:val="0"/>
          <w:color w:val="000000" w:themeColor="text1"/>
          <w:sz w:val="27"/>
          <w:szCs w:val="27"/>
        </w:rPr>
        <w:t>Tính chung, doanh thu trong nửa đầu năm 2019 tăng 4% lên mức 357,8 triệu EUR, chi phí hoạt động tăng 3,6% lên 128,4 triệu EUR.</w:t>
      </w:r>
    </w:p>
    <w:p w:rsidR="00DB36ED" w:rsidRPr="00C72CBA" w:rsidRDefault="00DB36ED" w:rsidP="00DB36ED">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sidRPr="00C72CBA">
        <w:rPr>
          <w:rStyle w:val="Emphasis"/>
          <w:i w:val="0"/>
          <w:color w:val="000000" w:themeColor="text1"/>
          <w:sz w:val="27"/>
          <w:szCs w:val="27"/>
        </w:rPr>
        <w:lastRenderedPageBreak/>
        <w:t xml:space="preserve">Trong sáu tháng </w:t>
      </w:r>
      <w:r w:rsidR="00175946">
        <w:rPr>
          <w:rStyle w:val="Emphasis"/>
          <w:i w:val="0"/>
          <w:color w:val="000000" w:themeColor="text1"/>
          <w:sz w:val="27"/>
          <w:szCs w:val="27"/>
        </w:rPr>
        <w:t>đầu năm 2019</w:t>
      </w:r>
      <w:r w:rsidRPr="00C72CBA">
        <w:rPr>
          <w:rStyle w:val="Emphasis"/>
          <w:i w:val="0"/>
          <w:color w:val="000000" w:themeColor="text1"/>
          <w:sz w:val="27"/>
          <w:szCs w:val="27"/>
        </w:rPr>
        <w:t xml:space="preserve">, </w:t>
      </w:r>
      <w:r w:rsidR="00175946">
        <w:rPr>
          <w:rStyle w:val="Emphasis"/>
          <w:i w:val="0"/>
          <w:color w:val="000000" w:themeColor="text1"/>
          <w:sz w:val="27"/>
          <w:szCs w:val="27"/>
        </w:rPr>
        <w:t xml:space="preserve">Cảng đã có </w:t>
      </w:r>
      <w:r w:rsidRPr="00C72CBA">
        <w:rPr>
          <w:rStyle w:val="Emphasis"/>
          <w:i w:val="0"/>
          <w:color w:val="000000" w:themeColor="text1"/>
          <w:sz w:val="27"/>
          <w:szCs w:val="27"/>
        </w:rPr>
        <w:t>những tiến bộ đáng kể trong chuyển đổi năng lượng</w:t>
      </w:r>
      <w:r w:rsidR="00175946">
        <w:rPr>
          <w:rStyle w:val="Emphasis"/>
          <w:i w:val="0"/>
          <w:color w:val="000000" w:themeColor="text1"/>
          <w:sz w:val="27"/>
          <w:szCs w:val="27"/>
        </w:rPr>
        <w:t xml:space="preserve">, </w:t>
      </w:r>
      <w:r w:rsidRPr="00C72CBA">
        <w:rPr>
          <w:rStyle w:val="Emphasis"/>
          <w:i w:val="0"/>
          <w:color w:val="000000" w:themeColor="text1"/>
          <w:sz w:val="27"/>
          <w:szCs w:val="27"/>
        </w:rPr>
        <w:t xml:space="preserve">ví dụ như tham gia vào dự </w:t>
      </w:r>
      <w:proofErr w:type="gramStart"/>
      <w:r w:rsidRPr="00C72CBA">
        <w:rPr>
          <w:rStyle w:val="Emphasis"/>
          <w:i w:val="0"/>
          <w:color w:val="000000" w:themeColor="text1"/>
          <w:sz w:val="27"/>
          <w:szCs w:val="27"/>
        </w:rPr>
        <w:t>án</w:t>
      </w:r>
      <w:proofErr w:type="gramEnd"/>
      <w:r w:rsidRPr="00C72CBA">
        <w:rPr>
          <w:rStyle w:val="Emphasis"/>
          <w:i w:val="0"/>
          <w:color w:val="000000" w:themeColor="text1"/>
          <w:sz w:val="27"/>
          <w:szCs w:val="27"/>
        </w:rPr>
        <w:t xml:space="preserve"> Porthos để lưu trữ CO2 trong các mỏ khí cạn kiệt dưới Biển Bắc.</w:t>
      </w:r>
    </w:p>
    <w:p w:rsidR="00DB36ED" w:rsidRPr="00C72CBA" w:rsidRDefault="00DB36ED" w:rsidP="00DB36ED">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sidRPr="00C72CBA">
        <w:rPr>
          <w:rStyle w:val="Emphasis"/>
          <w:i w:val="0"/>
          <w:color w:val="000000" w:themeColor="text1"/>
          <w:sz w:val="27"/>
          <w:szCs w:val="27"/>
        </w:rPr>
        <w:t xml:space="preserve">Hơn nữa, một nghiên cứu khả thi cho H-Vision, sản xuất và ứng dụng quy mô lớn trong các quy trình công nghiệp của hydro được sản xuất </w:t>
      </w:r>
      <w:proofErr w:type="gramStart"/>
      <w:r w:rsidRPr="00C72CBA">
        <w:rPr>
          <w:rStyle w:val="Emphasis"/>
          <w:i w:val="0"/>
          <w:color w:val="000000" w:themeColor="text1"/>
          <w:sz w:val="27"/>
          <w:szCs w:val="27"/>
        </w:rPr>
        <w:t>theo</w:t>
      </w:r>
      <w:proofErr w:type="gramEnd"/>
      <w:r w:rsidRPr="00C72CBA">
        <w:rPr>
          <w:rStyle w:val="Emphasis"/>
          <w:i w:val="0"/>
          <w:color w:val="000000" w:themeColor="text1"/>
          <w:sz w:val="27"/>
          <w:szCs w:val="27"/>
        </w:rPr>
        <w:t xml:space="preserve"> cách trung hòa carbon</w:t>
      </w:r>
      <w:r w:rsidR="00175946">
        <w:rPr>
          <w:rStyle w:val="Emphasis"/>
          <w:i w:val="0"/>
          <w:color w:val="000000" w:themeColor="text1"/>
          <w:sz w:val="27"/>
          <w:szCs w:val="27"/>
        </w:rPr>
        <w:t>-</w:t>
      </w:r>
      <w:r w:rsidRPr="00C72CBA">
        <w:rPr>
          <w:rStyle w:val="Emphasis"/>
          <w:i w:val="0"/>
          <w:color w:val="000000" w:themeColor="text1"/>
          <w:sz w:val="27"/>
          <w:szCs w:val="27"/>
        </w:rPr>
        <w:t xml:space="preserve">còn được gọi là hydro màu xanh hydro. </w:t>
      </w:r>
      <w:proofErr w:type="gramStart"/>
      <w:r w:rsidRPr="00C72CBA">
        <w:rPr>
          <w:rStyle w:val="Emphasis"/>
          <w:i w:val="0"/>
          <w:color w:val="000000" w:themeColor="text1"/>
          <w:sz w:val="27"/>
          <w:szCs w:val="27"/>
        </w:rPr>
        <w:t>Nó sẽ cho phép giảm lượng khí thải carbon từ hai đến bốn megaton trước năm 2030.</w:t>
      </w:r>
      <w:proofErr w:type="gramEnd"/>
    </w:p>
    <w:p w:rsidR="00DB36ED" w:rsidRPr="00C72CBA" w:rsidRDefault="00175946" w:rsidP="00DB36ED">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Pr>
          <w:rStyle w:val="Emphasis"/>
          <w:i w:val="0"/>
          <w:color w:val="000000" w:themeColor="text1"/>
          <w:sz w:val="27"/>
          <w:szCs w:val="27"/>
        </w:rPr>
        <w:t>Đề</w:t>
      </w:r>
      <w:r w:rsidR="00DB36ED" w:rsidRPr="00C72CBA">
        <w:rPr>
          <w:rStyle w:val="Emphasis"/>
          <w:i w:val="0"/>
          <w:color w:val="000000" w:themeColor="text1"/>
          <w:sz w:val="27"/>
          <w:szCs w:val="27"/>
        </w:rPr>
        <w:t xml:space="preserve"> xuất thỏa thuận khí hậu</w:t>
      </w:r>
      <w:r>
        <w:rPr>
          <w:rStyle w:val="Emphasis"/>
          <w:i w:val="0"/>
          <w:color w:val="000000" w:themeColor="text1"/>
          <w:sz w:val="27"/>
          <w:szCs w:val="27"/>
        </w:rPr>
        <w:t xml:space="preserve"> của </w:t>
      </w:r>
      <w:r w:rsidRPr="00C72CBA">
        <w:rPr>
          <w:rStyle w:val="Emphasis"/>
          <w:i w:val="0"/>
          <w:color w:val="000000" w:themeColor="text1"/>
          <w:sz w:val="27"/>
          <w:szCs w:val="27"/>
        </w:rPr>
        <w:t>Chính phủ Hà Lan</w:t>
      </w:r>
      <w:r w:rsidR="00DB36ED" w:rsidRPr="00C72CBA">
        <w:rPr>
          <w:rStyle w:val="Emphasis"/>
          <w:i w:val="0"/>
          <w:color w:val="000000" w:themeColor="text1"/>
          <w:sz w:val="27"/>
          <w:szCs w:val="27"/>
        </w:rPr>
        <w:t xml:space="preserve">, được công bố vào cuối tháng 6/2019, sẽ tạo ra các cơ hội </w:t>
      </w:r>
      <w:r>
        <w:rPr>
          <w:rStyle w:val="Emphasis"/>
          <w:i w:val="0"/>
          <w:color w:val="000000" w:themeColor="text1"/>
          <w:sz w:val="27"/>
          <w:szCs w:val="27"/>
        </w:rPr>
        <w:t>và nhiều thách thức cho ngành cảng biển của nước này, tuy nhiên xu hướng chung vẫn là phải đảm bảo các cam kết về bảo vệ môi trường</w:t>
      </w:r>
      <w:r w:rsidR="00DB36ED" w:rsidRPr="00C72CBA">
        <w:rPr>
          <w:rStyle w:val="Emphasis"/>
          <w:i w:val="0"/>
          <w:color w:val="000000" w:themeColor="text1"/>
          <w:sz w:val="27"/>
          <w:szCs w:val="27"/>
        </w:rPr>
        <w:t>.</w:t>
      </w:r>
    </w:p>
    <w:p w:rsidR="00DB36ED" w:rsidRPr="00C72CBA" w:rsidRDefault="00DB36ED" w:rsidP="00DB36ED">
      <w:pPr>
        <w:pStyle w:val="NormalWeb"/>
        <w:shd w:val="clear" w:color="auto" w:fill="FFFFFF"/>
        <w:spacing w:before="270" w:after="270" w:line="312" w:lineRule="auto"/>
        <w:ind w:firstLine="720"/>
        <w:jc w:val="both"/>
        <w:textAlignment w:val="baseline"/>
        <w:rPr>
          <w:rStyle w:val="Emphasis"/>
          <w:color w:val="000000" w:themeColor="text1"/>
          <w:sz w:val="27"/>
          <w:szCs w:val="27"/>
        </w:rPr>
      </w:pPr>
      <w:r w:rsidRPr="00C72CBA">
        <w:rPr>
          <w:rStyle w:val="Emphasis"/>
          <w:color w:val="000000" w:themeColor="text1"/>
          <w:sz w:val="27"/>
          <w:szCs w:val="27"/>
        </w:rPr>
        <w:t>Số hóa</w:t>
      </w:r>
    </w:p>
    <w:p w:rsidR="00DB36ED" w:rsidRPr="00C72CBA" w:rsidRDefault="00DB36ED" w:rsidP="00DB36ED">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proofErr w:type="gramStart"/>
      <w:r w:rsidRPr="00C72CBA">
        <w:rPr>
          <w:rStyle w:val="Emphasis"/>
          <w:i w:val="0"/>
          <w:color w:val="000000" w:themeColor="text1"/>
          <w:sz w:val="27"/>
          <w:szCs w:val="27"/>
        </w:rPr>
        <w:t xml:space="preserve">Cảng vụ Rotterdam đang đi đầu trong việc chuyển đổi kỹ thuật số của cảng và </w:t>
      </w:r>
      <w:r w:rsidR="00133EA3">
        <w:rPr>
          <w:rStyle w:val="Emphasis"/>
          <w:i w:val="0"/>
          <w:color w:val="000000" w:themeColor="text1"/>
          <w:sz w:val="27"/>
          <w:szCs w:val="27"/>
        </w:rPr>
        <w:t>logistics</w:t>
      </w:r>
      <w:r w:rsidR="00175946">
        <w:rPr>
          <w:rStyle w:val="Emphasis"/>
          <w:i w:val="0"/>
          <w:color w:val="000000" w:themeColor="text1"/>
          <w:sz w:val="27"/>
          <w:szCs w:val="27"/>
        </w:rPr>
        <w:t xml:space="preserve"> liên quan</w:t>
      </w:r>
      <w:r w:rsidRPr="00C72CBA">
        <w:rPr>
          <w:rStyle w:val="Emphasis"/>
          <w:i w:val="0"/>
          <w:color w:val="000000" w:themeColor="text1"/>
          <w:sz w:val="27"/>
          <w:szCs w:val="27"/>
        </w:rPr>
        <w:t>.</w:t>
      </w:r>
      <w:proofErr w:type="gramEnd"/>
      <w:r w:rsidRPr="00C72CBA">
        <w:rPr>
          <w:rStyle w:val="Emphasis"/>
          <w:i w:val="0"/>
          <w:color w:val="000000" w:themeColor="text1"/>
          <w:sz w:val="27"/>
          <w:szCs w:val="27"/>
        </w:rPr>
        <w:t xml:space="preserve"> Điều này được kỳ vọng sẽ tăng cường hiệu quả trong các tuyến thương mại chính, giảm chi phí và cắt giảm lượng khí thải carbon.</w:t>
      </w:r>
    </w:p>
    <w:p w:rsidR="00DB36ED" w:rsidRPr="00C72CBA" w:rsidRDefault="00DB36ED" w:rsidP="00DB36ED">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sidRPr="00C72CBA">
        <w:rPr>
          <w:rStyle w:val="Emphasis"/>
          <w:i w:val="0"/>
          <w:color w:val="000000" w:themeColor="text1"/>
          <w:sz w:val="27"/>
          <w:szCs w:val="27"/>
        </w:rPr>
        <w:t>Cảng Gdansk đã chuyển sang Navigate, công cụ lập kế hoạch tuyến đường cho vận chuyển được phát triển bởi Cảng vụ Rotterdam.</w:t>
      </w:r>
    </w:p>
    <w:p w:rsidR="00DB36ED" w:rsidRPr="00C72CBA" w:rsidRDefault="00DB36ED" w:rsidP="00DB36ED">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proofErr w:type="gramStart"/>
      <w:r w:rsidRPr="00C72CBA">
        <w:rPr>
          <w:rStyle w:val="Emphasis"/>
          <w:i w:val="0"/>
          <w:color w:val="000000" w:themeColor="text1"/>
          <w:sz w:val="27"/>
          <w:szCs w:val="27"/>
        </w:rPr>
        <w:t>Vào tháng 5</w:t>
      </w:r>
      <w:r w:rsidR="00B91AF1">
        <w:rPr>
          <w:rStyle w:val="Emphasis"/>
          <w:i w:val="0"/>
          <w:color w:val="000000" w:themeColor="text1"/>
          <w:sz w:val="27"/>
          <w:szCs w:val="27"/>
        </w:rPr>
        <w:t>/2019</w:t>
      </w:r>
      <w:r w:rsidRPr="00C72CBA">
        <w:rPr>
          <w:rStyle w:val="Emphasis"/>
          <w:i w:val="0"/>
          <w:color w:val="000000" w:themeColor="text1"/>
          <w:sz w:val="27"/>
          <w:szCs w:val="27"/>
        </w:rPr>
        <w:t>, Container 42 được trang bị cảm biến đã rời cảng Rotterdam cho chuyến đi hai năm vòng quanh thế giới.</w:t>
      </w:r>
      <w:proofErr w:type="gramEnd"/>
      <w:r w:rsidRPr="00C72CBA">
        <w:rPr>
          <w:rStyle w:val="Emphasis"/>
          <w:i w:val="0"/>
          <w:color w:val="000000" w:themeColor="text1"/>
          <w:sz w:val="27"/>
          <w:szCs w:val="27"/>
        </w:rPr>
        <w:t xml:space="preserve"> </w:t>
      </w:r>
      <w:proofErr w:type="gramStart"/>
      <w:r w:rsidRPr="00C72CBA">
        <w:rPr>
          <w:rStyle w:val="Emphasis"/>
          <w:i w:val="0"/>
          <w:color w:val="000000" w:themeColor="text1"/>
          <w:sz w:val="27"/>
          <w:szCs w:val="27"/>
        </w:rPr>
        <w:t>Với sự trợ giúp của thông tin thời gian thực, thời gian chờ đợi có thể được giảm xuống, thời gian tải, dỡ hàng và khởi hành có thể được tối ưu hóa.</w:t>
      </w:r>
      <w:proofErr w:type="gramEnd"/>
      <w:r w:rsidRPr="00C72CBA">
        <w:rPr>
          <w:rStyle w:val="Emphasis"/>
          <w:i w:val="0"/>
          <w:color w:val="000000" w:themeColor="text1"/>
          <w:sz w:val="27"/>
          <w:szCs w:val="27"/>
        </w:rPr>
        <w:t xml:space="preserve"> </w:t>
      </w:r>
      <w:r w:rsidR="00175946">
        <w:rPr>
          <w:rStyle w:val="Emphasis"/>
          <w:i w:val="0"/>
          <w:color w:val="000000" w:themeColor="text1"/>
          <w:sz w:val="27"/>
          <w:szCs w:val="27"/>
        </w:rPr>
        <w:t>Việc cập nhật</w:t>
      </w:r>
      <w:r w:rsidRPr="00C72CBA">
        <w:rPr>
          <w:rStyle w:val="Emphasis"/>
          <w:i w:val="0"/>
          <w:color w:val="000000" w:themeColor="text1"/>
          <w:sz w:val="27"/>
          <w:szCs w:val="27"/>
        </w:rPr>
        <w:t xml:space="preserve"> hiệu quả được tạo ra bởi dữ liệu </w:t>
      </w:r>
      <w:proofErr w:type="gramStart"/>
      <w:r w:rsidRPr="00C72CBA">
        <w:rPr>
          <w:rStyle w:val="Emphasis"/>
          <w:i w:val="0"/>
          <w:color w:val="000000" w:themeColor="text1"/>
          <w:sz w:val="27"/>
          <w:szCs w:val="27"/>
        </w:rPr>
        <w:t>thu</w:t>
      </w:r>
      <w:proofErr w:type="gramEnd"/>
      <w:r w:rsidRPr="00C72CBA">
        <w:rPr>
          <w:rStyle w:val="Emphasis"/>
          <w:i w:val="0"/>
          <w:color w:val="000000" w:themeColor="text1"/>
          <w:sz w:val="27"/>
          <w:szCs w:val="27"/>
        </w:rPr>
        <w:t xml:space="preserve"> thập sau đó sẽ được sử dụng</w:t>
      </w:r>
      <w:r w:rsidR="00175946">
        <w:rPr>
          <w:rStyle w:val="Emphasis"/>
          <w:i w:val="0"/>
          <w:color w:val="000000" w:themeColor="text1"/>
          <w:sz w:val="27"/>
          <w:szCs w:val="27"/>
        </w:rPr>
        <w:t xml:space="preserve"> cho việc xây dựng các phương án tối ưu hóa trong tương lai</w:t>
      </w:r>
      <w:r w:rsidRPr="00C72CBA">
        <w:rPr>
          <w:rStyle w:val="Emphasis"/>
          <w:i w:val="0"/>
          <w:color w:val="000000" w:themeColor="text1"/>
          <w:sz w:val="27"/>
          <w:szCs w:val="27"/>
        </w:rPr>
        <w:t>.</w:t>
      </w:r>
    </w:p>
    <w:p w:rsidR="00DB36ED" w:rsidRPr="00C72CBA" w:rsidRDefault="00DB36ED" w:rsidP="00DB36ED">
      <w:pPr>
        <w:pStyle w:val="NormalWeb"/>
        <w:shd w:val="clear" w:color="auto" w:fill="FFFFFF"/>
        <w:spacing w:before="270" w:after="270" w:line="312" w:lineRule="auto"/>
        <w:ind w:firstLine="720"/>
        <w:jc w:val="both"/>
        <w:textAlignment w:val="baseline"/>
        <w:rPr>
          <w:rStyle w:val="Emphasis"/>
          <w:b/>
          <w:color w:val="000000" w:themeColor="text1"/>
          <w:sz w:val="27"/>
          <w:szCs w:val="27"/>
        </w:rPr>
      </w:pPr>
      <w:r w:rsidRPr="00C72CBA">
        <w:rPr>
          <w:rStyle w:val="Emphasis"/>
          <w:b/>
          <w:color w:val="000000" w:themeColor="text1"/>
          <w:sz w:val="27"/>
          <w:szCs w:val="27"/>
        </w:rPr>
        <w:t>Cảng Amsterdam</w:t>
      </w:r>
      <w:r w:rsidR="00175946">
        <w:rPr>
          <w:rStyle w:val="Emphasis"/>
          <w:b/>
          <w:color w:val="000000" w:themeColor="text1"/>
          <w:sz w:val="27"/>
          <w:szCs w:val="27"/>
        </w:rPr>
        <w:t xml:space="preserve"> (</w:t>
      </w:r>
      <w:r w:rsidRPr="00C72CBA">
        <w:rPr>
          <w:rStyle w:val="Emphasis"/>
          <w:b/>
          <w:color w:val="000000" w:themeColor="text1"/>
          <w:sz w:val="27"/>
          <w:szCs w:val="27"/>
        </w:rPr>
        <w:t xml:space="preserve">Hà </w:t>
      </w:r>
      <w:proofErr w:type="gramStart"/>
      <w:r w:rsidRPr="00C72CBA">
        <w:rPr>
          <w:rStyle w:val="Emphasis"/>
          <w:b/>
          <w:color w:val="000000" w:themeColor="text1"/>
          <w:sz w:val="27"/>
          <w:szCs w:val="27"/>
        </w:rPr>
        <w:t>Lan</w:t>
      </w:r>
      <w:proofErr w:type="gramEnd"/>
      <w:r w:rsidR="00175946">
        <w:rPr>
          <w:rStyle w:val="Emphasis"/>
          <w:b/>
          <w:color w:val="000000" w:themeColor="text1"/>
          <w:sz w:val="27"/>
          <w:szCs w:val="27"/>
        </w:rPr>
        <w:t>)</w:t>
      </w:r>
      <w:r w:rsidRPr="00C72CBA">
        <w:rPr>
          <w:rStyle w:val="Emphasis"/>
          <w:b/>
          <w:color w:val="000000" w:themeColor="text1"/>
          <w:sz w:val="27"/>
          <w:szCs w:val="27"/>
        </w:rPr>
        <w:t xml:space="preserve"> đã trở thành đối tác trong dự án H2SHIPS của châu Âu, sẽ tập trung giới thiệu hydro làm nhiên liệu hàng hải.</w:t>
      </w:r>
    </w:p>
    <w:p w:rsidR="00DB36ED" w:rsidRPr="00C72CBA" w:rsidRDefault="00DB36ED" w:rsidP="00DB36ED">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sidRPr="00C72CBA">
        <w:rPr>
          <w:rStyle w:val="Emphasis"/>
          <w:i w:val="0"/>
          <w:color w:val="000000" w:themeColor="text1"/>
          <w:sz w:val="27"/>
          <w:szCs w:val="27"/>
        </w:rPr>
        <w:lastRenderedPageBreak/>
        <w:t xml:space="preserve">Dự </w:t>
      </w:r>
      <w:proofErr w:type="gramStart"/>
      <w:r w:rsidRPr="00C72CBA">
        <w:rPr>
          <w:rStyle w:val="Emphasis"/>
          <w:i w:val="0"/>
          <w:color w:val="000000" w:themeColor="text1"/>
          <w:sz w:val="27"/>
          <w:szCs w:val="27"/>
        </w:rPr>
        <w:t>án</w:t>
      </w:r>
      <w:proofErr w:type="gramEnd"/>
      <w:r w:rsidRPr="00C72CBA">
        <w:rPr>
          <w:rStyle w:val="Emphasis"/>
          <w:i w:val="0"/>
          <w:color w:val="000000" w:themeColor="text1"/>
          <w:sz w:val="27"/>
          <w:szCs w:val="27"/>
        </w:rPr>
        <w:t xml:space="preserve"> Interreg North-West Europe sẽ chứng minh tính khả thi về kinh tế và kỹ thuật của boong-ke và động cơ hydro để vận chuyển, </w:t>
      </w:r>
      <w:r w:rsidR="00175946">
        <w:rPr>
          <w:rStyle w:val="Emphasis"/>
          <w:i w:val="0"/>
          <w:color w:val="000000" w:themeColor="text1"/>
          <w:sz w:val="27"/>
          <w:szCs w:val="27"/>
        </w:rPr>
        <w:t xml:space="preserve">đồng thời </w:t>
      </w:r>
      <w:r w:rsidRPr="00C72CBA">
        <w:rPr>
          <w:rStyle w:val="Emphasis"/>
          <w:i w:val="0"/>
          <w:color w:val="000000" w:themeColor="text1"/>
          <w:sz w:val="27"/>
          <w:szCs w:val="27"/>
        </w:rPr>
        <w:t xml:space="preserve">xác định các điều kiện </w:t>
      </w:r>
      <w:r w:rsidR="00175946">
        <w:rPr>
          <w:rStyle w:val="Emphasis"/>
          <w:i w:val="0"/>
          <w:color w:val="000000" w:themeColor="text1"/>
          <w:sz w:val="27"/>
          <w:szCs w:val="27"/>
        </w:rPr>
        <w:t>ứng dụng</w:t>
      </w:r>
      <w:r w:rsidRPr="00C72CBA">
        <w:rPr>
          <w:rStyle w:val="Emphasis"/>
          <w:i w:val="0"/>
          <w:color w:val="000000" w:themeColor="text1"/>
          <w:sz w:val="27"/>
          <w:szCs w:val="27"/>
        </w:rPr>
        <w:t xml:space="preserve"> </w:t>
      </w:r>
      <w:r w:rsidR="00175946" w:rsidRPr="00C72CBA">
        <w:rPr>
          <w:rStyle w:val="Emphasis"/>
          <w:i w:val="0"/>
          <w:color w:val="000000" w:themeColor="text1"/>
          <w:sz w:val="27"/>
          <w:szCs w:val="27"/>
        </w:rPr>
        <w:t xml:space="preserve">thành công </w:t>
      </w:r>
      <w:r w:rsidRPr="00C72CBA">
        <w:rPr>
          <w:rStyle w:val="Emphasis"/>
          <w:i w:val="0"/>
          <w:color w:val="000000" w:themeColor="text1"/>
          <w:sz w:val="27"/>
          <w:szCs w:val="27"/>
        </w:rPr>
        <w:t>công nghệ</w:t>
      </w:r>
      <w:r w:rsidR="00175946">
        <w:rPr>
          <w:rStyle w:val="Emphasis"/>
          <w:i w:val="0"/>
          <w:color w:val="000000" w:themeColor="text1"/>
          <w:sz w:val="27"/>
          <w:szCs w:val="27"/>
        </w:rPr>
        <w:t xml:space="preserve"> mới</w:t>
      </w:r>
      <w:r w:rsidRPr="00C72CBA">
        <w:rPr>
          <w:rStyle w:val="Emphasis"/>
          <w:i w:val="0"/>
          <w:color w:val="000000" w:themeColor="text1"/>
          <w:sz w:val="27"/>
          <w:szCs w:val="27"/>
        </w:rPr>
        <w:t>.</w:t>
      </w:r>
    </w:p>
    <w:p w:rsidR="00DB36ED" w:rsidRPr="00C72CBA" w:rsidRDefault="00DB36ED" w:rsidP="00DB36ED">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sidRPr="00C72CBA">
        <w:rPr>
          <w:rStyle w:val="Emphasis"/>
          <w:i w:val="0"/>
          <w:color w:val="000000" w:themeColor="text1"/>
          <w:sz w:val="27"/>
          <w:szCs w:val="27"/>
        </w:rPr>
        <w:t xml:space="preserve">Hai dự </w:t>
      </w:r>
      <w:proofErr w:type="gramStart"/>
      <w:r w:rsidRPr="00C72CBA">
        <w:rPr>
          <w:rStyle w:val="Emphasis"/>
          <w:i w:val="0"/>
          <w:color w:val="000000" w:themeColor="text1"/>
          <w:sz w:val="27"/>
          <w:szCs w:val="27"/>
        </w:rPr>
        <w:t>án</w:t>
      </w:r>
      <w:proofErr w:type="gramEnd"/>
      <w:r w:rsidRPr="00C72CBA">
        <w:rPr>
          <w:rStyle w:val="Emphasis"/>
          <w:i w:val="0"/>
          <w:color w:val="000000" w:themeColor="text1"/>
          <w:sz w:val="27"/>
          <w:szCs w:val="27"/>
        </w:rPr>
        <w:t xml:space="preserve"> thí điểm sẽ được triển khai như một phần của H2SHIPS - tàu cảng </w:t>
      </w:r>
      <w:r w:rsidR="00175946">
        <w:rPr>
          <w:rStyle w:val="Emphasis"/>
          <w:i w:val="0"/>
          <w:color w:val="000000" w:themeColor="text1"/>
          <w:sz w:val="27"/>
          <w:szCs w:val="27"/>
        </w:rPr>
        <w:t>hoạt động</w:t>
      </w:r>
      <w:r w:rsidRPr="00C72CBA">
        <w:rPr>
          <w:rStyle w:val="Emphasis"/>
          <w:i w:val="0"/>
          <w:color w:val="000000" w:themeColor="text1"/>
          <w:sz w:val="27"/>
          <w:szCs w:val="27"/>
        </w:rPr>
        <w:t xml:space="preserve"> bằng hydro mới sẽ được đóng tại Amsterdam. </w:t>
      </w:r>
      <w:proofErr w:type="gramStart"/>
      <w:r w:rsidRPr="00C72CBA">
        <w:rPr>
          <w:rStyle w:val="Emphasis"/>
          <w:i w:val="0"/>
          <w:color w:val="000000" w:themeColor="text1"/>
          <w:sz w:val="27"/>
          <w:szCs w:val="27"/>
        </w:rPr>
        <w:t>Ngoài ra, một hệ thống tiếp nhiên liệu H2 ph</w:t>
      </w:r>
      <w:r w:rsidR="00175946">
        <w:rPr>
          <w:rStyle w:val="Emphasis"/>
          <w:i w:val="0"/>
          <w:color w:val="000000" w:themeColor="text1"/>
          <w:sz w:val="27"/>
          <w:szCs w:val="27"/>
        </w:rPr>
        <w:t>ù hợp cho hoạt động trên biển</w:t>
      </w:r>
      <w:r w:rsidRPr="00C72CBA">
        <w:rPr>
          <w:rStyle w:val="Emphasis"/>
          <w:i w:val="0"/>
          <w:color w:val="000000" w:themeColor="text1"/>
          <w:sz w:val="27"/>
          <w:szCs w:val="27"/>
        </w:rPr>
        <w:t xml:space="preserve"> sẽ được </w:t>
      </w:r>
      <w:r w:rsidR="00175946" w:rsidRPr="00C72CBA">
        <w:rPr>
          <w:rStyle w:val="Emphasis"/>
          <w:i w:val="0"/>
          <w:color w:val="000000" w:themeColor="text1"/>
          <w:sz w:val="27"/>
          <w:szCs w:val="27"/>
        </w:rPr>
        <w:t xml:space="preserve">thử nghiệm </w:t>
      </w:r>
      <w:r w:rsidR="00175946">
        <w:rPr>
          <w:rStyle w:val="Emphasis"/>
          <w:i w:val="0"/>
          <w:color w:val="000000" w:themeColor="text1"/>
          <w:sz w:val="27"/>
          <w:szCs w:val="27"/>
        </w:rPr>
        <w:t xml:space="preserve">và </w:t>
      </w:r>
      <w:r w:rsidRPr="00C72CBA">
        <w:rPr>
          <w:rStyle w:val="Emphasis"/>
          <w:i w:val="0"/>
          <w:color w:val="000000" w:themeColor="text1"/>
          <w:sz w:val="27"/>
          <w:szCs w:val="27"/>
        </w:rPr>
        <w:t>p</w:t>
      </w:r>
      <w:r w:rsidR="00175946">
        <w:rPr>
          <w:rStyle w:val="Emphasis"/>
          <w:i w:val="0"/>
          <w:color w:val="000000" w:themeColor="text1"/>
          <w:sz w:val="27"/>
          <w:szCs w:val="27"/>
        </w:rPr>
        <w:t>hát triển</w:t>
      </w:r>
      <w:r w:rsidRPr="00C72CBA">
        <w:rPr>
          <w:rStyle w:val="Emphasis"/>
          <w:i w:val="0"/>
          <w:color w:val="000000" w:themeColor="text1"/>
          <w:sz w:val="27"/>
          <w:szCs w:val="27"/>
        </w:rPr>
        <w:t xml:space="preserve"> tại Bỉ.</w:t>
      </w:r>
      <w:proofErr w:type="gramEnd"/>
    </w:p>
    <w:p w:rsidR="00DB36ED" w:rsidRPr="00C72CBA" w:rsidRDefault="00DB36ED" w:rsidP="00DB36ED">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proofErr w:type="gramStart"/>
      <w:r w:rsidRPr="00C72CBA">
        <w:rPr>
          <w:rStyle w:val="Emphasis"/>
          <w:i w:val="0"/>
          <w:color w:val="000000" w:themeColor="text1"/>
          <w:sz w:val="27"/>
          <w:szCs w:val="27"/>
        </w:rPr>
        <w:t>Một kết quả chính khác sẽ là kế hoạch hành động cho việc thực hiện thí điểm H2SHIPS trên sông Seine ở Paris vào năm 2022.</w:t>
      </w:r>
      <w:proofErr w:type="gramEnd"/>
      <w:r w:rsidRPr="00C72CBA">
        <w:rPr>
          <w:rStyle w:val="Emphasis"/>
          <w:i w:val="0"/>
          <w:color w:val="000000" w:themeColor="text1"/>
          <w:sz w:val="27"/>
          <w:szCs w:val="27"/>
        </w:rPr>
        <w:t xml:space="preserve"> Các kết quả đầu ra của dự </w:t>
      </w:r>
      <w:proofErr w:type="gramStart"/>
      <w:r w:rsidRPr="00C72CBA">
        <w:rPr>
          <w:rStyle w:val="Emphasis"/>
          <w:i w:val="0"/>
          <w:color w:val="000000" w:themeColor="text1"/>
          <w:sz w:val="27"/>
          <w:szCs w:val="27"/>
        </w:rPr>
        <w:t>án</w:t>
      </w:r>
      <w:proofErr w:type="gramEnd"/>
      <w:r w:rsidRPr="00C72CBA">
        <w:rPr>
          <w:rStyle w:val="Emphasis"/>
          <w:i w:val="0"/>
          <w:color w:val="000000" w:themeColor="text1"/>
          <w:sz w:val="27"/>
          <w:szCs w:val="27"/>
        </w:rPr>
        <w:t xml:space="preserve"> sẽ bao gồm một kế hoạch chi tiết cho sự phát triển của một hệ thống giao thông dựa trên hydro mới ở Tây Bắc Châu Âu. </w:t>
      </w:r>
    </w:p>
    <w:p w:rsidR="00DB36ED" w:rsidRPr="00C72CBA" w:rsidRDefault="00DB36ED" w:rsidP="00DB36ED">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sidRPr="00C72CBA">
        <w:rPr>
          <w:rStyle w:val="Emphasis"/>
          <w:i w:val="0"/>
          <w:color w:val="000000" w:themeColor="text1"/>
          <w:sz w:val="27"/>
          <w:szCs w:val="27"/>
        </w:rPr>
        <w:t>Dự án sẽ nhận được khoản đồng tài trợ gần 3</w:t>
      </w:r>
      <w:proofErr w:type="gramStart"/>
      <w:r w:rsidRPr="00C72CBA">
        <w:rPr>
          <w:rStyle w:val="Emphasis"/>
          <w:i w:val="0"/>
          <w:color w:val="000000" w:themeColor="text1"/>
          <w:sz w:val="27"/>
          <w:szCs w:val="27"/>
        </w:rPr>
        <w:t>,5</w:t>
      </w:r>
      <w:proofErr w:type="gramEnd"/>
      <w:r w:rsidRPr="00C72CBA">
        <w:rPr>
          <w:rStyle w:val="Emphasis"/>
          <w:i w:val="0"/>
          <w:color w:val="000000" w:themeColor="text1"/>
          <w:sz w:val="27"/>
          <w:szCs w:val="27"/>
        </w:rPr>
        <w:t xml:space="preserve"> triệu EUR (3,9 triệu USD) từ Chương trình Interreg North-West Europe, sẽ hoạt động trong ba năm </w:t>
      </w:r>
      <w:r w:rsidR="00175946">
        <w:rPr>
          <w:rStyle w:val="Emphasis"/>
          <w:i w:val="0"/>
          <w:color w:val="000000" w:themeColor="text1"/>
          <w:sz w:val="27"/>
          <w:szCs w:val="27"/>
        </w:rPr>
        <w:t xml:space="preserve">và </w:t>
      </w:r>
      <w:r w:rsidRPr="00C72CBA">
        <w:rPr>
          <w:rStyle w:val="Emphasis"/>
          <w:i w:val="0"/>
          <w:color w:val="000000" w:themeColor="text1"/>
          <w:sz w:val="27"/>
          <w:szCs w:val="27"/>
        </w:rPr>
        <w:t xml:space="preserve">kết thúc vào tháng 7 năm 2022. </w:t>
      </w:r>
      <w:r w:rsidR="00175946">
        <w:rPr>
          <w:rStyle w:val="Emphasis"/>
          <w:i w:val="0"/>
          <w:color w:val="000000" w:themeColor="text1"/>
          <w:sz w:val="27"/>
          <w:szCs w:val="27"/>
        </w:rPr>
        <w:t>Kết quả là</w:t>
      </w:r>
      <w:r w:rsidRPr="00C72CBA">
        <w:rPr>
          <w:rStyle w:val="Emphasis"/>
          <w:i w:val="0"/>
          <w:color w:val="000000" w:themeColor="text1"/>
          <w:sz w:val="27"/>
          <w:szCs w:val="27"/>
        </w:rPr>
        <w:t xml:space="preserve"> một tàu cảng sẽ được chuyển đổi </w:t>
      </w:r>
      <w:r w:rsidR="00175946">
        <w:rPr>
          <w:rStyle w:val="Emphasis"/>
          <w:i w:val="0"/>
          <w:color w:val="000000" w:themeColor="text1"/>
          <w:sz w:val="27"/>
          <w:szCs w:val="27"/>
        </w:rPr>
        <w:t xml:space="preserve">sang hoạt động bằng hydro, </w:t>
      </w:r>
      <w:r w:rsidRPr="00C72CBA">
        <w:rPr>
          <w:rStyle w:val="Emphasis"/>
          <w:i w:val="0"/>
          <w:color w:val="000000" w:themeColor="text1"/>
          <w:sz w:val="27"/>
          <w:szCs w:val="27"/>
        </w:rPr>
        <w:t>tiết kiệm</w:t>
      </w:r>
      <w:r w:rsidR="00175946">
        <w:rPr>
          <w:rStyle w:val="Emphasis"/>
          <w:i w:val="0"/>
          <w:color w:val="000000" w:themeColor="text1"/>
          <w:sz w:val="27"/>
          <w:szCs w:val="27"/>
        </w:rPr>
        <w:t xml:space="preserve"> năng lượng và giảm thiểu</w:t>
      </w:r>
      <w:r w:rsidRPr="00C72CBA">
        <w:rPr>
          <w:rStyle w:val="Emphasis"/>
          <w:i w:val="0"/>
          <w:color w:val="000000" w:themeColor="text1"/>
          <w:sz w:val="27"/>
          <w:szCs w:val="27"/>
        </w:rPr>
        <w:t xml:space="preserve"> </w:t>
      </w:r>
      <w:r w:rsidR="00175946" w:rsidRPr="00C72CBA">
        <w:rPr>
          <w:rStyle w:val="Emphasis"/>
          <w:i w:val="0"/>
          <w:color w:val="000000" w:themeColor="text1"/>
          <w:sz w:val="27"/>
          <w:szCs w:val="27"/>
        </w:rPr>
        <w:t xml:space="preserve">đáng kể </w:t>
      </w:r>
      <w:r w:rsidRPr="00C72CBA">
        <w:rPr>
          <w:rStyle w:val="Emphasis"/>
          <w:i w:val="0"/>
          <w:color w:val="000000" w:themeColor="text1"/>
          <w:sz w:val="27"/>
          <w:szCs w:val="27"/>
        </w:rPr>
        <w:t>lượng khí thải CO2.</w:t>
      </w:r>
    </w:p>
    <w:p w:rsidR="004545E2" w:rsidRPr="00C72CBA" w:rsidRDefault="0007459B" w:rsidP="004545E2">
      <w:pPr>
        <w:pStyle w:val="ListParagraph"/>
        <w:numPr>
          <w:ilvl w:val="1"/>
          <w:numId w:val="1"/>
        </w:numPr>
        <w:spacing w:line="312" w:lineRule="auto"/>
        <w:outlineLvl w:val="1"/>
        <w:rPr>
          <w:rFonts w:ascii="Times New Roman" w:hAnsi="Times New Roman" w:cs="Times New Roman"/>
          <w:b/>
          <w:i/>
          <w:iCs/>
          <w:color w:val="000000" w:themeColor="text1"/>
          <w:sz w:val="27"/>
          <w:szCs w:val="27"/>
        </w:rPr>
      </w:pPr>
      <w:bookmarkStart w:id="9" w:name="_Toc16796868"/>
      <w:bookmarkEnd w:id="8"/>
      <w:r w:rsidRPr="00C72CBA">
        <w:rPr>
          <w:rStyle w:val="Emphasis"/>
          <w:rFonts w:ascii="Times New Roman" w:hAnsi="Times New Roman" w:cs="Times New Roman"/>
          <w:b/>
          <w:color w:val="000000" w:themeColor="text1"/>
          <w:sz w:val="27"/>
          <w:szCs w:val="27"/>
        </w:rPr>
        <w:t>Vận chuyển hàng không dân dụng:</w:t>
      </w:r>
      <w:bookmarkEnd w:id="9"/>
    </w:p>
    <w:p w:rsidR="006532A1" w:rsidRPr="00C72CBA" w:rsidRDefault="006532A1" w:rsidP="006532A1">
      <w:pPr>
        <w:pStyle w:val="NormalWeb"/>
        <w:shd w:val="clear" w:color="auto" w:fill="FFFFFF"/>
        <w:spacing w:before="270" w:after="270" w:line="312" w:lineRule="auto"/>
        <w:ind w:firstLine="720"/>
        <w:jc w:val="both"/>
        <w:textAlignment w:val="baseline"/>
        <w:rPr>
          <w:iCs/>
          <w:color w:val="000000" w:themeColor="text1"/>
          <w:sz w:val="27"/>
          <w:szCs w:val="27"/>
        </w:rPr>
      </w:pPr>
      <w:r w:rsidRPr="00C72CBA">
        <w:rPr>
          <w:iCs/>
          <w:color w:val="000000" w:themeColor="text1"/>
          <w:sz w:val="27"/>
          <w:szCs w:val="27"/>
        </w:rPr>
        <w:t>Vào tháng 6/2019, các sân bay châu Âu đều thông báo mức giảm lớn nhất về lưu lượng hàng hóa trong bảy năm qua.</w:t>
      </w:r>
    </w:p>
    <w:p w:rsidR="006532A1" w:rsidRPr="00C72CBA" w:rsidRDefault="006532A1" w:rsidP="006532A1">
      <w:pPr>
        <w:pStyle w:val="NormalWeb"/>
        <w:shd w:val="clear" w:color="auto" w:fill="FFFFFF"/>
        <w:spacing w:before="270" w:after="270" w:line="312" w:lineRule="auto"/>
        <w:ind w:firstLine="720"/>
        <w:jc w:val="both"/>
        <w:textAlignment w:val="baseline"/>
        <w:rPr>
          <w:iCs/>
          <w:color w:val="000000" w:themeColor="text1"/>
          <w:sz w:val="27"/>
          <w:szCs w:val="27"/>
        </w:rPr>
      </w:pPr>
      <w:r w:rsidRPr="00C72CBA">
        <w:rPr>
          <w:iCs/>
          <w:color w:val="000000" w:themeColor="text1"/>
          <w:sz w:val="27"/>
          <w:szCs w:val="27"/>
        </w:rPr>
        <w:t>Số liệu của Hội đồng Sân bay Quốc tế (ACI) Châu Âu cho thấy lưu lượng hàng hóa tại các trung tâm châu Âu đã giảm 7,1% trong tháng 6</w:t>
      </w:r>
      <w:r w:rsidR="006623A5">
        <w:rPr>
          <w:iCs/>
          <w:color w:val="000000" w:themeColor="text1"/>
          <w:sz w:val="27"/>
          <w:szCs w:val="27"/>
        </w:rPr>
        <w:t>/2019</w:t>
      </w:r>
      <w:r w:rsidRPr="00C72CBA">
        <w:rPr>
          <w:iCs/>
          <w:color w:val="000000" w:themeColor="text1"/>
          <w:sz w:val="27"/>
          <w:szCs w:val="27"/>
        </w:rPr>
        <w:t xml:space="preserve">, trong khi sáu tháng đầu năm </w:t>
      </w:r>
      <w:r w:rsidR="00175946">
        <w:rPr>
          <w:iCs/>
          <w:color w:val="000000" w:themeColor="text1"/>
          <w:sz w:val="27"/>
          <w:szCs w:val="27"/>
        </w:rPr>
        <w:t>2019</w:t>
      </w:r>
      <w:r w:rsidRPr="00C72CBA">
        <w:rPr>
          <w:iCs/>
          <w:color w:val="000000" w:themeColor="text1"/>
          <w:sz w:val="27"/>
          <w:szCs w:val="27"/>
        </w:rPr>
        <w:t xml:space="preserve"> giảm 3,5%.</w:t>
      </w:r>
    </w:p>
    <w:p w:rsidR="006532A1" w:rsidRPr="00C72CBA" w:rsidRDefault="006532A1" w:rsidP="006532A1">
      <w:pPr>
        <w:pStyle w:val="NormalWeb"/>
        <w:shd w:val="clear" w:color="auto" w:fill="FFFFFF"/>
        <w:spacing w:before="270" w:after="270" w:line="312" w:lineRule="auto"/>
        <w:ind w:firstLine="720"/>
        <w:jc w:val="both"/>
        <w:textAlignment w:val="baseline"/>
        <w:rPr>
          <w:iCs/>
          <w:color w:val="000000" w:themeColor="text1"/>
          <w:sz w:val="27"/>
          <w:szCs w:val="27"/>
        </w:rPr>
      </w:pPr>
      <w:r w:rsidRPr="00C72CBA">
        <w:rPr>
          <w:iCs/>
          <w:color w:val="000000" w:themeColor="text1"/>
          <w:sz w:val="27"/>
          <w:szCs w:val="27"/>
        </w:rPr>
        <w:t>Cả thị trường Liên minh châu Âu (EU) và ngoài EU đều giảm trong nửa đầu năm, với các sân bay tại thị trường EU giảm 3,7% và các sân bay ngoài EU giảm 1,9%.</w:t>
      </w:r>
    </w:p>
    <w:p w:rsidR="006532A1" w:rsidRPr="00C72CBA" w:rsidRDefault="006532A1" w:rsidP="006532A1">
      <w:pPr>
        <w:pStyle w:val="NormalWeb"/>
        <w:shd w:val="clear" w:color="auto" w:fill="FFFFFF"/>
        <w:spacing w:before="270" w:after="270" w:line="312" w:lineRule="auto"/>
        <w:ind w:firstLine="720"/>
        <w:jc w:val="both"/>
        <w:textAlignment w:val="baseline"/>
        <w:rPr>
          <w:iCs/>
          <w:color w:val="000000" w:themeColor="text1"/>
          <w:sz w:val="27"/>
          <w:szCs w:val="27"/>
        </w:rPr>
      </w:pPr>
      <w:r w:rsidRPr="00C72CBA">
        <w:rPr>
          <w:iCs/>
          <w:color w:val="000000" w:themeColor="text1"/>
          <w:sz w:val="27"/>
          <w:szCs w:val="27"/>
        </w:rPr>
        <w:lastRenderedPageBreak/>
        <w:t>Trong số 10 sân bay hàng đầu châu Âu về lưu lượng vận chuyển hàng hóa, chỉ có hai</w:t>
      </w:r>
      <w:r w:rsidR="003A275D">
        <w:rPr>
          <w:iCs/>
          <w:color w:val="000000" w:themeColor="text1"/>
          <w:sz w:val="27"/>
          <w:szCs w:val="27"/>
        </w:rPr>
        <w:t xml:space="preserve"> sân bay báo cáo kết quả tích cực trong nửa đầu, đó là </w:t>
      </w:r>
      <w:r w:rsidRPr="00C72CBA">
        <w:rPr>
          <w:iCs/>
          <w:color w:val="000000" w:themeColor="text1"/>
          <w:sz w:val="27"/>
          <w:szCs w:val="27"/>
        </w:rPr>
        <w:t xml:space="preserve">Liège </w:t>
      </w:r>
      <w:proofErr w:type="gramStart"/>
      <w:r w:rsidR="003A275D">
        <w:rPr>
          <w:iCs/>
          <w:color w:val="000000" w:themeColor="text1"/>
          <w:sz w:val="27"/>
          <w:szCs w:val="27"/>
        </w:rPr>
        <w:t xml:space="preserve">tăng </w:t>
      </w:r>
      <w:r w:rsidRPr="00C72CBA">
        <w:rPr>
          <w:iCs/>
          <w:color w:val="000000" w:themeColor="text1"/>
          <w:sz w:val="27"/>
          <w:szCs w:val="27"/>
        </w:rPr>
        <w:t xml:space="preserve"> c</w:t>
      </w:r>
      <w:proofErr w:type="gramEnd"/>
      <w:r w:rsidRPr="00C72CBA">
        <w:rPr>
          <w:iCs/>
          <w:color w:val="000000" w:themeColor="text1"/>
          <w:sz w:val="27"/>
          <w:szCs w:val="27"/>
        </w:rPr>
        <w:t xml:space="preserve"> 6,5% và Istanbul tăng 0,4%.</w:t>
      </w:r>
    </w:p>
    <w:p w:rsidR="006532A1" w:rsidRPr="00C72CBA" w:rsidRDefault="006532A1" w:rsidP="006532A1">
      <w:pPr>
        <w:pStyle w:val="NormalWeb"/>
        <w:shd w:val="clear" w:color="auto" w:fill="FFFFFF"/>
        <w:spacing w:before="270" w:after="270" w:line="312" w:lineRule="auto"/>
        <w:ind w:firstLine="720"/>
        <w:jc w:val="both"/>
        <w:textAlignment w:val="baseline"/>
        <w:rPr>
          <w:iCs/>
          <w:color w:val="000000" w:themeColor="text1"/>
          <w:sz w:val="27"/>
          <w:szCs w:val="27"/>
        </w:rPr>
      </w:pPr>
      <w:r w:rsidRPr="00C72CBA">
        <w:rPr>
          <w:iCs/>
          <w:color w:val="000000" w:themeColor="text1"/>
          <w:sz w:val="27"/>
          <w:szCs w:val="27"/>
        </w:rPr>
        <w:t xml:space="preserve">Nhìn vào hiệu suất sân bay trong nửa đầu năm 2019, trung tâm hàng hóa lớn nhất ở châu Âu, Frankfurt, </w:t>
      </w:r>
      <w:r w:rsidR="003A275D">
        <w:rPr>
          <w:iCs/>
          <w:color w:val="000000" w:themeColor="text1"/>
          <w:sz w:val="27"/>
          <w:szCs w:val="27"/>
        </w:rPr>
        <w:t>báo cáo</w:t>
      </w:r>
      <w:r w:rsidRPr="00C72CBA">
        <w:rPr>
          <w:iCs/>
          <w:color w:val="000000" w:themeColor="text1"/>
          <w:sz w:val="27"/>
          <w:szCs w:val="27"/>
        </w:rPr>
        <w:t xml:space="preserve"> nhu cầu hàng hóa giảm 2,5% </w:t>
      </w:r>
      <w:r w:rsidR="003A275D">
        <w:rPr>
          <w:iCs/>
          <w:color w:val="000000" w:themeColor="text1"/>
          <w:sz w:val="27"/>
          <w:szCs w:val="27"/>
        </w:rPr>
        <w:t>so với cùng kỳ năm trước</w:t>
      </w:r>
      <w:r w:rsidR="00021360">
        <w:rPr>
          <w:iCs/>
          <w:color w:val="000000" w:themeColor="text1"/>
          <w:sz w:val="27"/>
          <w:szCs w:val="27"/>
        </w:rPr>
        <w:t>,</w:t>
      </w:r>
      <w:r w:rsidRPr="00C72CBA">
        <w:rPr>
          <w:iCs/>
          <w:color w:val="000000" w:themeColor="text1"/>
          <w:sz w:val="27"/>
          <w:szCs w:val="27"/>
        </w:rPr>
        <w:t xml:space="preserve"> tại Paris CDG đã giảm 1,9% xuống còn 946.129 tấn và Heathrow giảm 4,2% xuống 805.953 tấn.</w:t>
      </w:r>
    </w:p>
    <w:p w:rsidR="006532A1" w:rsidRPr="00C72CBA" w:rsidRDefault="003A275D" w:rsidP="006532A1">
      <w:pPr>
        <w:pStyle w:val="NormalWeb"/>
        <w:shd w:val="clear" w:color="auto" w:fill="FFFFFF"/>
        <w:spacing w:before="270" w:after="270" w:line="312" w:lineRule="auto"/>
        <w:ind w:firstLine="720"/>
        <w:jc w:val="both"/>
        <w:textAlignment w:val="baseline"/>
        <w:rPr>
          <w:iCs/>
          <w:color w:val="000000" w:themeColor="text1"/>
          <w:sz w:val="27"/>
          <w:szCs w:val="27"/>
        </w:rPr>
      </w:pPr>
      <w:r>
        <w:rPr>
          <w:iCs/>
          <w:color w:val="000000" w:themeColor="text1"/>
          <w:sz w:val="27"/>
          <w:szCs w:val="27"/>
        </w:rPr>
        <w:t xml:space="preserve">Quý II/ 2019 </w:t>
      </w:r>
      <w:r w:rsidR="006532A1" w:rsidRPr="00C72CBA">
        <w:rPr>
          <w:iCs/>
          <w:color w:val="000000" w:themeColor="text1"/>
          <w:sz w:val="27"/>
          <w:szCs w:val="27"/>
        </w:rPr>
        <w:t>đặc biệt khó khăn đối với các sân bay</w:t>
      </w:r>
      <w:r>
        <w:rPr>
          <w:iCs/>
          <w:color w:val="000000" w:themeColor="text1"/>
          <w:sz w:val="27"/>
          <w:szCs w:val="27"/>
        </w:rPr>
        <w:t xml:space="preserve"> tại EU</w:t>
      </w:r>
      <w:r w:rsidR="006532A1" w:rsidRPr="00C72CBA">
        <w:rPr>
          <w:iCs/>
          <w:color w:val="000000" w:themeColor="text1"/>
          <w:sz w:val="27"/>
          <w:szCs w:val="27"/>
        </w:rPr>
        <w:t>, vì nhu cầu hàng hóa giảm 3,6% tại Frankfurt, 3,2% tại Paris CDG và 6,3% tại Heathrow.</w:t>
      </w:r>
    </w:p>
    <w:p w:rsidR="00E92011" w:rsidRPr="00C72CBA" w:rsidRDefault="003A275D" w:rsidP="006532A1">
      <w:pPr>
        <w:pStyle w:val="NormalWeb"/>
        <w:shd w:val="clear" w:color="auto" w:fill="FFFFFF"/>
        <w:spacing w:before="270" w:after="270" w:line="312" w:lineRule="auto"/>
        <w:ind w:firstLine="720"/>
        <w:jc w:val="both"/>
        <w:textAlignment w:val="baseline"/>
        <w:rPr>
          <w:iCs/>
          <w:color w:val="000000" w:themeColor="text1"/>
          <w:sz w:val="27"/>
          <w:szCs w:val="27"/>
        </w:rPr>
      </w:pPr>
      <w:r>
        <w:rPr>
          <w:iCs/>
          <w:color w:val="000000" w:themeColor="text1"/>
          <w:sz w:val="27"/>
          <w:szCs w:val="27"/>
        </w:rPr>
        <w:t>Vào tháng 6/</w:t>
      </w:r>
      <w:r w:rsidR="00E92011" w:rsidRPr="00C72CBA">
        <w:rPr>
          <w:iCs/>
          <w:color w:val="000000" w:themeColor="text1"/>
          <w:sz w:val="27"/>
          <w:szCs w:val="27"/>
        </w:rPr>
        <w:t xml:space="preserve">2019, ACI Châu Âu đã </w:t>
      </w:r>
      <w:r w:rsidRPr="00C72CBA">
        <w:rPr>
          <w:iCs/>
          <w:color w:val="000000" w:themeColor="text1"/>
          <w:sz w:val="27"/>
          <w:szCs w:val="27"/>
        </w:rPr>
        <w:t xml:space="preserve">hợp tác với SEO Amsterdam econom </w:t>
      </w:r>
      <w:r w:rsidR="00E92011" w:rsidRPr="00C72CBA">
        <w:rPr>
          <w:iCs/>
          <w:color w:val="000000" w:themeColor="text1"/>
          <w:sz w:val="27"/>
          <w:szCs w:val="27"/>
        </w:rPr>
        <w:t>công bố Báo cáo kết nối ngành công nghiệp sân bay hàng năm lần thứ sáu,.</w:t>
      </w:r>
    </w:p>
    <w:p w:rsidR="00E92011" w:rsidRPr="00C72CBA" w:rsidRDefault="00E92011" w:rsidP="00E92011">
      <w:pPr>
        <w:pStyle w:val="NormalWeb"/>
        <w:shd w:val="clear" w:color="auto" w:fill="FFFFFF"/>
        <w:spacing w:before="270" w:after="270" w:line="312" w:lineRule="auto"/>
        <w:ind w:firstLine="720"/>
        <w:jc w:val="both"/>
        <w:textAlignment w:val="baseline"/>
        <w:rPr>
          <w:iCs/>
          <w:color w:val="000000" w:themeColor="text1"/>
          <w:sz w:val="27"/>
          <w:szCs w:val="27"/>
        </w:rPr>
      </w:pPr>
      <w:r w:rsidRPr="00C72CBA">
        <w:rPr>
          <w:iCs/>
          <w:color w:val="000000" w:themeColor="text1"/>
          <w:sz w:val="27"/>
          <w:szCs w:val="27"/>
        </w:rPr>
        <w:t xml:space="preserve">Báo cáo tính toán một thước đo tổng hợp về số lượng điểm đến, tần suất dịch vụ và chất lượng kết nối có sẵn tại các sân bay. </w:t>
      </w:r>
      <w:r w:rsidR="003A275D">
        <w:rPr>
          <w:iCs/>
          <w:color w:val="000000" w:themeColor="text1"/>
          <w:sz w:val="27"/>
          <w:szCs w:val="27"/>
        </w:rPr>
        <w:t>Báo cáo</w:t>
      </w:r>
      <w:r w:rsidRPr="00C72CBA">
        <w:rPr>
          <w:iCs/>
          <w:color w:val="000000" w:themeColor="text1"/>
          <w:sz w:val="27"/>
          <w:szCs w:val="27"/>
        </w:rPr>
        <w:t xml:space="preserve"> cũng đo lường kết nối trực tiếp và gián tiếp của các sân bay và kết nối trung tâm.</w:t>
      </w:r>
    </w:p>
    <w:p w:rsidR="00E92011" w:rsidRPr="00C72CBA" w:rsidRDefault="00E92011" w:rsidP="00E92011">
      <w:pPr>
        <w:pStyle w:val="NormalWeb"/>
        <w:shd w:val="clear" w:color="auto" w:fill="FFFFFF"/>
        <w:spacing w:before="270" w:after="270" w:line="312" w:lineRule="auto"/>
        <w:ind w:firstLine="720"/>
        <w:jc w:val="both"/>
        <w:textAlignment w:val="baseline"/>
        <w:rPr>
          <w:iCs/>
          <w:color w:val="000000" w:themeColor="text1"/>
          <w:sz w:val="27"/>
          <w:szCs w:val="27"/>
        </w:rPr>
      </w:pPr>
      <w:proofErr w:type="gramStart"/>
      <w:r w:rsidRPr="00C72CBA">
        <w:rPr>
          <w:iCs/>
          <w:color w:val="000000" w:themeColor="text1"/>
          <w:sz w:val="27"/>
          <w:szCs w:val="27"/>
        </w:rPr>
        <w:t>Kết nối sân bay ở châu Âu tăng 46% trong giai đoạn 2009-2019, với sự tăng trưởng kết nối gián tiếp vượt xa kết nối trực tiếp.</w:t>
      </w:r>
      <w:proofErr w:type="gramEnd"/>
      <w:r w:rsidRPr="00C72CBA">
        <w:rPr>
          <w:iCs/>
          <w:color w:val="000000" w:themeColor="text1"/>
          <w:sz w:val="27"/>
          <w:szCs w:val="27"/>
        </w:rPr>
        <w:t xml:space="preserve"> </w:t>
      </w:r>
      <w:proofErr w:type="gramStart"/>
      <w:r w:rsidRPr="00C72CBA">
        <w:rPr>
          <w:iCs/>
          <w:color w:val="000000" w:themeColor="text1"/>
          <w:sz w:val="27"/>
          <w:szCs w:val="27"/>
        </w:rPr>
        <w:t>Kết nối từ châu Âu đến Trun</w:t>
      </w:r>
      <w:r w:rsidR="003A275D">
        <w:rPr>
          <w:iCs/>
          <w:color w:val="000000" w:themeColor="text1"/>
          <w:sz w:val="27"/>
          <w:szCs w:val="27"/>
        </w:rPr>
        <w:t>g Đông và từ châu Âu đến châu Á-</w:t>
      </w:r>
      <w:r w:rsidRPr="00C72CBA">
        <w:rPr>
          <w:iCs/>
          <w:color w:val="000000" w:themeColor="text1"/>
          <w:sz w:val="27"/>
          <w:szCs w:val="27"/>
        </w:rPr>
        <w:t>Thái Bình Dương tăng trưởng nhanh hơn so với các khu vực khác trên thế giới.</w:t>
      </w:r>
      <w:proofErr w:type="gramEnd"/>
    </w:p>
    <w:p w:rsidR="00E92011" w:rsidRPr="00C72CBA" w:rsidRDefault="00E92011" w:rsidP="00E92011">
      <w:pPr>
        <w:pStyle w:val="NormalWeb"/>
        <w:shd w:val="clear" w:color="auto" w:fill="FFFFFF"/>
        <w:spacing w:before="270" w:after="270" w:line="312" w:lineRule="auto"/>
        <w:ind w:firstLine="720"/>
        <w:jc w:val="both"/>
        <w:textAlignment w:val="baseline"/>
        <w:rPr>
          <w:iCs/>
          <w:color w:val="000000" w:themeColor="text1"/>
          <w:sz w:val="27"/>
          <w:szCs w:val="27"/>
        </w:rPr>
      </w:pPr>
      <w:r w:rsidRPr="00C72CBA">
        <w:rPr>
          <w:iCs/>
          <w:color w:val="000000" w:themeColor="text1"/>
          <w:sz w:val="27"/>
          <w:szCs w:val="27"/>
        </w:rPr>
        <w:t xml:space="preserve">Các hãng hàng không EU </w:t>
      </w:r>
      <w:r w:rsidR="003A275D">
        <w:rPr>
          <w:iCs/>
          <w:color w:val="000000" w:themeColor="text1"/>
          <w:sz w:val="27"/>
          <w:szCs w:val="27"/>
        </w:rPr>
        <w:t>chỉ</w:t>
      </w:r>
      <w:r w:rsidRPr="00C72CBA">
        <w:rPr>
          <w:iCs/>
          <w:color w:val="000000" w:themeColor="text1"/>
          <w:sz w:val="27"/>
          <w:szCs w:val="27"/>
        </w:rPr>
        <w:t xml:space="preserve"> tăng</w:t>
      </w:r>
      <w:r w:rsidR="003A275D">
        <w:rPr>
          <w:iCs/>
          <w:color w:val="000000" w:themeColor="text1"/>
          <w:sz w:val="27"/>
          <w:szCs w:val="27"/>
        </w:rPr>
        <w:t xml:space="preserve"> nhẹ</w:t>
      </w:r>
      <w:r w:rsidRPr="00C72CBA">
        <w:rPr>
          <w:iCs/>
          <w:color w:val="000000" w:themeColor="text1"/>
          <w:sz w:val="27"/>
          <w:szCs w:val="27"/>
        </w:rPr>
        <w:t xml:space="preserve"> tỷ lệ kết </w:t>
      </w:r>
      <w:r w:rsidR="003A275D">
        <w:rPr>
          <w:iCs/>
          <w:color w:val="000000" w:themeColor="text1"/>
          <w:sz w:val="27"/>
          <w:szCs w:val="27"/>
        </w:rPr>
        <w:t xml:space="preserve">nối trực tiếp tại EU. Tuy nhiên và chứng kiến </w:t>
      </w:r>
      <w:r w:rsidRPr="00C72CBA">
        <w:rPr>
          <w:iCs/>
          <w:color w:val="000000" w:themeColor="text1"/>
          <w:sz w:val="27"/>
          <w:szCs w:val="27"/>
        </w:rPr>
        <w:t xml:space="preserve">sự chuyển đổi từ dịch vụ đầy đủ sang </w:t>
      </w:r>
      <w:r w:rsidR="003A275D">
        <w:rPr>
          <w:iCs/>
          <w:color w:val="000000" w:themeColor="text1"/>
          <w:sz w:val="27"/>
          <w:szCs w:val="27"/>
        </w:rPr>
        <w:t>dịch vụ hàng không giá rẻ (</w:t>
      </w:r>
      <w:r w:rsidRPr="00C72CBA">
        <w:rPr>
          <w:iCs/>
          <w:color w:val="000000" w:themeColor="text1"/>
          <w:sz w:val="27"/>
          <w:szCs w:val="27"/>
        </w:rPr>
        <w:t>LCC</w:t>
      </w:r>
      <w:r w:rsidR="003A275D">
        <w:rPr>
          <w:iCs/>
          <w:color w:val="000000" w:themeColor="text1"/>
          <w:sz w:val="27"/>
          <w:szCs w:val="27"/>
        </w:rPr>
        <w:t>), đây</w:t>
      </w:r>
      <w:r w:rsidRPr="00C72CBA">
        <w:rPr>
          <w:iCs/>
          <w:color w:val="000000" w:themeColor="text1"/>
          <w:sz w:val="27"/>
          <w:szCs w:val="27"/>
        </w:rPr>
        <w:t xml:space="preserve"> là động lực tăng trưởng cho kết nối trực tiếp ở châu Âu.</w:t>
      </w:r>
    </w:p>
    <w:p w:rsidR="00E92011" w:rsidRPr="00C72CBA" w:rsidRDefault="00E92011" w:rsidP="00E92011">
      <w:pPr>
        <w:pStyle w:val="NormalWeb"/>
        <w:shd w:val="clear" w:color="auto" w:fill="FFFFFF"/>
        <w:spacing w:before="270" w:after="270" w:line="312" w:lineRule="auto"/>
        <w:ind w:firstLine="720"/>
        <w:jc w:val="both"/>
        <w:textAlignment w:val="baseline"/>
        <w:rPr>
          <w:iCs/>
          <w:color w:val="000000" w:themeColor="text1"/>
          <w:sz w:val="27"/>
          <w:szCs w:val="27"/>
        </w:rPr>
      </w:pPr>
      <w:r w:rsidRPr="00C72CBA">
        <w:rPr>
          <w:iCs/>
          <w:color w:val="000000" w:themeColor="text1"/>
          <w:sz w:val="27"/>
          <w:szCs w:val="27"/>
        </w:rPr>
        <w:t xml:space="preserve">Tăng trưởng kết nối LCC đã tập trung chủ yếu vào các sân bay cỡ trung bình, nhưng cũng đang phát triển tại các trung tâm lớn ở đó. Frankfurt là sân bay số một cả về kết nối trực tiếp và kết nối trung tâm. </w:t>
      </w:r>
    </w:p>
    <w:p w:rsidR="006532A1" w:rsidRDefault="003A275D" w:rsidP="006532A1">
      <w:pPr>
        <w:pStyle w:val="NormalWeb"/>
        <w:shd w:val="clear" w:color="auto" w:fill="FFFFFF"/>
        <w:spacing w:before="270" w:after="270" w:line="312" w:lineRule="auto"/>
        <w:ind w:firstLine="720"/>
        <w:jc w:val="both"/>
        <w:textAlignment w:val="baseline"/>
        <w:rPr>
          <w:iCs/>
          <w:color w:val="000000" w:themeColor="text1"/>
          <w:sz w:val="27"/>
          <w:szCs w:val="27"/>
        </w:rPr>
      </w:pPr>
      <w:r>
        <w:rPr>
          <w:iCs/>
          <w:color w:val="000000" w:themeColor="text1"/>
          <w:sz w:val="27"/>
          <w:szCs w:val="27"/>
        </w:rPr>
        <w:lastRenderedPageBreak/>
        <w:t>Sau giai đoạn tăng trưởng tốt, t</w:t>
      </w:r>
      <w:r w:rsidR="00E92011" w:rsidRPr="00C72CBA">
        <w:rPr>
          <w:iCs/>
          <w:color w:val="000000" w:themeColor="text1"/>
          <w:sz w:val="27"/>
          <w:szCs w:val="27"/>
        </w:rPr>
        <w:t>ăng trưởng kết nối ở châu Âu đã chậm lại vào năm 2019 và kết nối tại các trung tâm lớn phát triển chậm hơn so với tại các sân bay hàng đầu ở các khu vực khác.</w:t>
      </w:r>
    </w:p>
    <w:p w:rsidR="006623A5" w:rsidRDefault="006623A5" w:rsidP="006623A5">
      <w:pPr>
        <w:pStyle w:val="NormalWeb"/>
        <w:shd w:val="clear" w:color="auto" w:fill="FFFFFF"/>
        <w:spacing w:before="270" w:after="270" w:line="312" w:lineRule="auto"/>
        <w:ind w:firstLine="720"/>
        <w:jc w:val="both"/>
        <w:textAlignment w:val="baseline"/>
        <w:rPr>
          <w:iCs/>
          <w:color w:val="000000" w:themeColor="text1"/>
          <w:sz w:val="27"/>
          <w:szCs w:val="27"/>
        </w:rPr>
      </w:pPr>
      <w:proofErr w:type="gramStart"/>
      <w:r w:rsidRPr="003A275D">
        <w:rPr>
          <w:b/>
          <w:i/>
          <w:iCs/>
          <w:color w:val="000000" w:themeColor="text1"/>
          <w:sz w:val="27"/>
          <w:szCs w:val="27"/>
        </w:rPr>
        <w:t>Cam kết về trách nhiệm môi trường đã trở nên chặt chẽ hơn trong lĩnh vực hàng không</w:t>
      </w:r>
      <w:r w:rsidRPr="006623A5">
        <w:rPr>
          <w:iCs/>
          <w:color w:val="000000" w:themeColor="text1"/>
          <w:sz w:val="27"/>
          <w:szCs w:val="27"/>
        </w:rPr>
        <w:t>.</w:t>
      </w:r>
      <w:proofErr w:type="gramEnd"/>
      <w:r w:rsidRPr="006623A5">
        <w:rPr>
          <w:iCs/>
          <w:color w:val="000000" w:themeColor="text1"/>
          <w:sz w:val="27"/>
          <w:szCs w:val="27"/>
        </w:rPr>
        <w:t xml:space="preserve"> </w:t>
      </w:r>
      <w:r>
        <w:rPr>
          <w:iCs/>
          <w:color w:val="000000" w:themeColor="text1"/>
          <w:sz w:val="27"/>
          <w:szCs w:val="27"/>
        </w:rPr>
        <w:t>Đặc biệt</w:t>
      </w:r>
      <w:r w:rsidRPr="00C72CBA">
        <w:rPr>
          <w:iCs/>
          <w:color w:val="000000" w:themeColor="text1"/>
          <w:sz w:val="27"/>
          <w:szCs w:val="27"/>
        </w:rPr>
        <w:t xml:space="preserve"> phong trào </w:t>
      </w:r>
      <w:r>
        <w:rPr>
          <w:iCs/>
          <w:color w:val="000000" w:themeColor="text1"/>
          <w:sz w:val="27"/>
          <w:szCs w:val="27"/>
        </w:rPr>
        <w:t>“</w:t>
      </w:r>
      <w:r w:rsidRPr="00C72CBA">
        <w:rPr>
          <w:iCs/>
          <w:color w:val="000000" w:themeColor="text1"/>
          <w:sz w:val="27"/>
          <w:szCs w:val="27"/>
        </w:rPr>
        <w:t>Flight Shaming</w:t>
      </w:r>
      <w:r>
        <w:rPr>
          <w:iCs/>
          <w:color w:val="000000" w:themeColor="text1"/>
          <w:sz w:val="27"/>
          <w:szCs w:val="27"/>
        </w:rPr>
        <w:t>” hay còn gọi là “chuyến bay có trách nhiệm”</w:t>
      </w:r>
      <w:r w:rsidRPr="00C72CBA">
        <w:rPr>
          <w:iCs/>
          <w:color w:val="000000" w:themeColor="text1"/>
          <w:sz w:val="27"/>
          <w:szCs w:val="27"/>
        </w:rPr>
        <w:t xml:space="preserve"> </w:t>
      </w:r>
      <w:r>
        <w:rPr>
          <w:iCs/>
          <w:color w:val="000000" w:themeColor="text1"/>
          <w:sz w:val="27"/>
          <w:szCs w:val="27"/>
        </w:rPr>
        <w:t xml:space="preserve">có xu hướng mở rộng </w:t>
      </w:r>
      <w:r w:rsidRPr="00C72CBA">
        <w:rPr>
          <w:iCs/>
          <w:color w:val="000000" w:themeColor="text1"/>
          <w:sz w:val="27"/>
          <w:szCs w:val="27"/>
        </w:rPr>
        <w:t>trên khắp châu Âu và gần đây Pháp đã vạch ra kế hoạch đặt thuế 'sinh thái' ra bên ngoài các chuyến bay từ đất nước bắt đầu vào năm 2020.</w:t>
      </w:r>
    </w:p>
    <w:p w:rsidR="00F02C19" w:rsidRPr="00C72CBA" w:rsidRDefault="00F02C19" w:rsidP="00F02C19">
      <w:pPr>
        <w:pStyle w:val="NormalWeb"/>
        <w:shd w:val="clear" w:color="auto" w:fill="FFFFFF"/>
        <w:spacing w:before="270" w:after="270" w:line="312" w:lineRule="auto"/>
        <w:ind w:firstLine="720"/>
        <w:jc w:val="both"/>
        <w:textAlignment w:val="baseline"/>
        <w:rPr>
          <w:iCs/>
          <w:color w:val="000000" w:themeColor="text1"/>
          <w:sz w:val="27"/>
          <w:szCs w:val="27"/>
        </w:rPr>
      </w:pPr>
      <w:r w:rsidRPr="00C72CBA">
        <w:rPr>
          <w:iCs/>
          <w:color w:val="000000" w:themeColor="text1"/>
          <w:sz w:val="27"/>
          <w:szCs w:val="27"/>
        </w:rPr>
        <w:t xml:space="preserve">KLM, hiện là một phần của tập đoàn Air France-KLM và có trụ sở tại một khu vực thuộc Châu Âu - Hà Lan - nơi Flight Shaming có động lực đáng kể, đã phát động một chiến dịch </w:t>
      </w:r>
      <w:r>
        <w:rPr>
          <w:iCs/>
          <w:color w:val="000000" w:themeColor="text1"/>
          <w:sz w:val="27"/>
          <w:szCs w:val="27"/>
        </w:rPr>
        <w:t>“chuyến bay có trách nhiệm”</w:t>
      </w:r>
      <w:r w:rsidRPr="00C72CBA">
        <w:rPr>
          <w:iCs/>
          <w:color w:val="000000" w:themeColor="text1"/>
          <w:sz w:val="27"/>
          <w:szCs w:val="27"/>
        </w:rPr>
        <w:t>.</w:t>
      </w:r>
    </w:p>
    <w:p w:rsidR="006623A5" w:rsidRDefault="006623A5" w:rsidP="006623A5">
      <w:pPr>
        <w:pStyle w:val="NormalWeb"/>
        <w:shd w:val="clear" w:color="auto" w:fill="FFFFFF"/>
        <w:spacing w:before="270" w:after="270" w:line="312" w:lineRule="auto"/>
        <w:ind w:firstLine="720"/>
        <w:jc w:val="both"/>
        <w:textAlignment w:val="baseline"/>
        <w:rPr>
          <w:iCs/>
          <w:color w:val="000000" w:themeColor="text1"/>
          <w:sz w:val="27"/>
          <w:szCs w:val="27"/>
        </w:rPr>
      </w:pPr>
      <w:r w:rsidRPr="006623A5">
        <w:rPr>
          <w:iCs/>
          <w:color w:val="000000" w:themeColor="text1"/>
          <w:sz w:val="27"/>
          <w:szCs w:val="27"/>
        </w:rPr>
        <w:t>Ngành công nghiệp hàng không đã công bố Kế hoạch bù đắp và giảm thiểu carbon toàn cầu cho hàng không quốc tế (CORSIA) vào tháng trước thông qua Tổ chức hàng không dân dụng quốc tế của Liên Hợp Quốc với hy vọng hạn chế lượng khí thải CO2 từ du lịch hàng không ở mức 2020 (trong khi vẫn có thể tiếp nhận nhiều khách du lịch hơn).</w:t>
      </w:r>
      <w:r>
        <w:rPr>
          <w:iCs/>
          <w:color w:val="000000" w:themeColor="text1"/>
          <w:sz w:val="27"/>
          <w:szCs w:val="27"/>
        </w:rPr>
        <w:t xml:space="preserve"> </w:t>
      </w:r>
    </w:p>
    <w:p w:rsidR="006532A1" w:rsidRPr="00C72CBA" w:rsidRDefault="006532A1" w:rsidP="006532A1">
      <w:pPr>
        <w:pStyle w:val="NormalWeb"/>
        <w:shd w:val="clear" w:color="auto" w:fill="FFFFFF"/>
        <w:spacing w:before="270" w:after="270" w:line="312" w:lineRule="auto"/>
        <w:ind w:firstLine="720"/>
        <w:jc w:val="both"/>
        <w:textAlignment w:val="baseline"/>
        <w:rPr>
          <w:b/>
          <w:i/>
          <w:iCs/>
          <w:color w:val="000000" w:themeColor="text1"/>
          <w:sz w:val="27"/>
          <w:szCs w:val="27"/>
        </w:rPr>
      </w:pPr>
      <w:r w:rsidRPr="00C72CBA">
        <w:rPr>
          <w:b/>
          <w:i/>
          <w:iCs/>
          <w:color w:val="000000" w:themeColor="text1"/>
          <w:sz w:val="27"/>
          <w:szCs w:val="27"/>
        </w:rPr>
        <w:t xml:space="preserve">Sức tải và khối lượng hàng hóa của Tập đoàn Air France-KLM Group đã tăng trong nửa đầu năm 2019, nhưng áp lực thị trường khiến doanh </w:t>
      </w:r>
      <w:proofErr w:type="gramStart"/>
      <w:r w:rsidRPr="00C72CBA">
        <w:rPr>
          <w:b/>
          <w:i/>
          <w:iCs/>
          <w:color w:val="000000" w:themeColor="text1"/>
          <w:sz w:val="27"/>
          <w:szCs w:val="27"/>
        </w:rPr>
        <w:t>thu</w:t>
      </w:r>
      <w:proofErr w:type="gramEnd"/>
      <w:r w:rsidRPr="00C72CBA">
        <w:rPr>
          <w:b/>
          <w:i/>
          <w:iCs/>
          <w:color w:val="000000" w:themeColor="text1"/>
          <w:sz w:val="27"/>
          <w:szCs w:val="27"/>
        </w:rPr>
        <w:t xml:space="preserve"> giảm.</w:t>
      </w:r>
    </w:p>
    <w:p w:rsidR="006532A1" w:rsidRPr="00C72CBA" w:rsidRDefault="00246A71" w:rsidP="006532A1">
      <w:pPr>
        <w:pStyle w:val="NormalWeb"/>
        <w:shd w:val="clear" w:color="auto" w:fill="FFFFFF"/>
        <w:spacing w:before="270" w:after="270" w:line="312" w:lineRule="auto"/>
        <w:ind w:firstLine="720"/>
        <w:jc w:val="both"/>
        <w:textAlignment w:val="baseline"/>
        <w:rPr>
          <w:iCs/>
          <w:color w:val="000000" w:themeColor="text1"/>
          <w:sz w:val="27"/>
          <w:szCs w:val="27"/>
        </w:rPr>
      </w:pPr>
      <w:r w:rsidRPr="00246A71">
        <w:rPr>
          <w:iCs/>
          <w:color w:val="000000" w:themeColor="text1"/>
          <w:sz w:val="27"/>
          <w:szCs w:val="27"/>
        </w:rPr>
        <w:t>Tập đoàn Air France-KLM Group vừa báo cáo kết quả vận tải của họ trong nửa đầu năm 2019 như sau:</w:t>
      </w:r>
      <w:r>
        <w:rPr>
          <w:b/>
          <w:i/>
          <w:iCs/>
          <w:color w:val="000000" w:themeColor="text1"/>
          <w:sz w:val="27"/>
          <w:szCs w:val="27"/>
        </w:rPr>
        <w:t xml:space="preserve"> </w:t>
      </w:r>
      <w:r>
        <w:rPr>
          <w:iCs/>
          <w:color w:val="000000" w:themeColor="text1"/>
          <w:sz w:val="27"/>
          <w:szCs w:val="27"/>
        </w:rPr>
        <w:t>s</w:t>
      </w:r>
      <w:r w:rsidR="006532A1" w:rsidRPr="00C72CBA">
        <w:rPr>
          <w:iCs/>
          <w:color w:val="000000" w:themeColor="text1"/>
          <w:sz w:val="27"/>
          <w:szCs w:val="27"/>
        </w:rPr>
        <w:t>ức tải hàng hóa tăng 2,1% và lưu lượng tăng 0,9%, đưa hệ số tải xuống 0,7 điểm phần trăm xuống 58,8%. Khối lượng</w:t>
      </w:r>
      <w:r>
        <w:rPr>
          <w:iCs/>
          <w:color w:val="000000" w:themeColor="text1"/>
          <w:sz w:val="27"/>
          <w:szCs w:val="27"/>
        </w:rPr>
        <w:t xml:space="preserve"> vận tải</w:t>
      </w:r>
      <w:r w:rsidR="006532A1" w:rsidRPr="00C72CBA">
        <w:rPr>
          <w:iCs/>
          <w:color w:val="000000" w:themeColor="text1"/>
          <w:sz w:val="27"/>
          <w:szCs w:val="27"/>
        </w:rPr>
        <w:t xml:space="preserve"> ở mức 549.000 tấn, tăng 0</w:t>
      </w:r>
      <w:proofErr w:type="gramStart"/>
      <w:r w:rsidR="006532A1" w:rsidRPr="00C72CBA">
        <w:rPr>
          <w:iCs/>
          <w:color w:val="000000" w:themeColor="text1"/>
          <w:sz w:val="27"/>
          <w:szCs w:val="27"/>
        </w:rPr>
        <w:t>,7</w:t>
      </w:r>
      <w:proofErr w:type="gramEnd"/>
      <w:r w:rsidR="006532A1" w:rsidRPr="00C72CBA">
        <w:rPr>
          <w:iCs/>
          <w:color w:val="000000" w:themeColor="text1"/>
          <w:sz w:val="27"/>
          <w:szCs w:val="27"/>
        </w:rPr>
        <w:t>%</w:t>
      </w:r>
      <w:r>
        <w:rPr>
          <w:iCs/>
          <w:color w:val="000000" w:themeColor="text1"/>
          <w:sz w:val="27"/>
          <w:szCs w:val="27"/>
        </w:rPr>
        <w:t xml:space="preserve"> so với cùng kỳ năm trước. </w:t>
      </w:r>
    </w:p>
    <w:p w:rsidR="006532A1" w:rsidRPr="00C72CBA" w:rsidRDefault="00246A71" w:rsidP="006532A1">
      <w:pPr>
        <w:pStyle w:val="NormalWeb"/>
        <w:shd w:val="clear" w:color="auto" w:fill="FFFFFF"/>
        <w:spacing w:before="270" w:after="270" w:line="312" w:lineRule="auto"/>
        <w:ind w:firstLine="720"/>
        <w:jc w:val="both"/>
        <w:textAlignment w:val="baseline"/>
        <w:rPr>
          <w:iCs/>
          <w:color w:val="000000" w:themeColor="text1"/>
          <w:sz w:val="27"/>
          <w:szCs w:val="27"/>
        </w:rPr>
      </w:pPr>
      <w:r>
        <w:rPr>
          <w:iCs/>
          <w:color w:val="000000" w:themeColor="text1"/>
          <w:sz w:val="27"/>
          <w:szCs w:val="27"/>
        </w:rPr>
        <w:t>Tranh</w:t>
      </w:r>
      <w:r w:rsidR="006532A1" w:rsidRPr="00C72CBA">
        <w:rPr>
          <w:iCs/>
          <w:color w:val="000000" w:themeColor="text1"/>
          <w:sz w:val="27"/>
          <w:szCs w:val="27"/>
        </w:rPr>
        <w:t xml:space="preserve"> chấp thương mại và tổng</w:t>
      </w:r>
      <w:r>
        <w:rPr>
          <w:iCs/>
          <w:color w:val="000000" w:themeColor="text1"/>
          <w:sz w:val="27"/>
          <w:szCs w:val="27"/>
        </w:rPr>
        <w:t xml:space="preserve"> năng lực vận tải hàng không</w:t>
      </w:r>
      <w:r w:rsidR="006532A1" w:rsidRPr="00C72CBA">
        <w:rPr>
          <w:iCs/>
          <w:color w:val="000000" w:themeColor="text1"/>
          <w:sz w:val="27"/>
          <w:szCs w:val="27"/>
        </w:rPr>
        <w:t xml:space="preserve"> trong toàn ngành đã giảm 5</w:t>
      </w:r>
      <w:proofErr w:type="gramStart"/>
      <w:r w:rsidR="006532A1" w:rsidRPr="00C72CBA">
        <w:rPr>
          <w:iCs/>
          <w:color w:val="000000" w:themeColor="text1"/>
          <w:sz w:val="27"/>
          <w:szCs w:val="27"/>
        </w:rPr>
        <w:t>,7</w:t>
      </w:r>
      <w:proofErr w:type="gramEnd"/>
      <w:r w:rsidR="006532A1" w:rsidRPr="00C72CBA">
        <w:rPr>
          <w:iCs/>
          <w:color w:val="000000" w:themeColor="text1"/>
          <w:sz w:val="27"/>
          <w:szCs w:val="27"/>
        </w:rPr>
        <w:t>% doanh t</w:t>
      </w:r>
      <w:r>
        <w:rPr>
          <w:iCs/>
          <w:color w:val="000000" w:themeColor="text1"/>
          <w:sz w:val="27"/>
          <w:szCs w:val="27"/>
        </w:rPr>
        <w:t xml:space="preserve">hu đơn vị trên mỗi tấn có sẵn. </w:t>
      </w:r>
      <w:proofErr w:type="gramStart"/>
      <w:r>
        <w:rPr>
          <w:iCs/>
          <w:color w:val="000000" w:themeColor="text1"/>
          <w:sz w:val="27"/>
          <w:szCs w:val="27"/>
        </w:rPr>
        <w:t xml:space="preserve">Vận tải hàng không với cả hai tuyến chính là với </w:t>
      </w:r>
      <w:r w:rsidR="006532A1" w:rsidRPr="00C72CBA">
        <w:rPr>
          <w:iCs/>
          <w:color w:val="000000" w:themeColor="text1"/>
          <w:sz w:val="27"/>
          <w:szCs w:val="27"/>
        </w:rPr>
        <w:t>Bắc Mỹ và châu Á đều giảm.</w:t>
      </w:r>
      <w:proofErr w:type="gramEnd"/>
      <w:r w:rsidR="006532A1" w:rsidRPr="00C72CBA">
        <w:rPr>
          <w:iCs/>
          <w:color w:val="000000" w:themeColor="text1"/>
          <w:sz w:val="27"/>
          <w:szCs w:val="27"/>
        </w:rPr>
        <w:t xml:space="preserve"> Tổng doanh thu hàng hóa giảm 0</w:t>
      </w:r>
      <w:proofErr w:type="gramStart"/>
      <w:r w:rsidR="006532A1" w:rsidRPr="00C72CBA">
        <w:rPr>
          <w:iCs/>
          <w:color w:val="000000" w:themeColor="text1"/>
          <w:sz w:val="27"/>
          <w:szCs w:val="27"/>
        </w:rPr>
        <w:t>,5</w:t>
      </w:r>
      <w:proofErr w:type="gramEnd"/>
      <w:r w:rsidR="006532A1" w:rsidRPr="00C72CBA">
        <w:rPr>
          <w:iCs/>
          <w:color w:val="000000" w:themeColor="text1"/>
          <w:sz w:val="27"/>
          <w:szCs w:val="27"/>
        </w:rPr>
        <w:t>% xuống còn 1,08 tỷ euro.</w:t>
      </w:r>
    </w:p>
    <w:p w:rsidR="006532A1" w:rsidRPr="00C72CBA" w:rsidRDefault="006532A1" w:rsidP="006532A1">
      <w:pPr>
        <w:pStyle w:val="NormalWeb"/>
        <w:shd w:val="clear" w:color="auto" w:fill="FFFFFF"/>
        <w:spacing w:before="270" w:after="270" w:line="312" w:lineRule="auto"/>
        <w:ind w:firstLine="720"/>
        <w:jc w:val="both"/>
        <w:textAlignment w:val="baseline"/>
        <w:rPr>
          <w:iCs/>
          <w:color w:val="000000" w:themeColor="text1"/>
          <w:sz w:val="27"/>
          <w:szCs w:val="27"/>
        </w:rPr>
      </w:pPr>
      <w:proofErr w:type="gramStart"/>
      <w:r w:rsidRPr="00C72CBA">
        <w:rPr>
          <w:iCs/>
          <w:color w:val="000000" w:themeColor="text1"/>
          <w:sz w:val="27"/>
          <w:szCs w:val="27"/>
        </w:rPr>
        <w:lastRenderedPageBreak/>
        <w:t>Để đối</w:t>
      </w:r>
      <w:r w:rsidR="00246A71">
        <w:rPr>
          <w:iCs/>
          <w:color w:val="000000" w:themeColor="text1"/>
          <w:sz w:val="27"/>
          <w:szCs w:val="27"/>
        </w:rPr>
        <w:t xml:space="preserve"> phó với những phát triển này, tập đoàn </w:t>
      </w:r>
      <w:r w:rsidRPr="00C72CBA">
        <w:rPr>
          <w:iCs/>
          <w:color w:val="000000" w:themeColor="text1"/>
          <w:sz w:val="27"/>
          <w:szCs w:val="27"/>
        </w:rPr>
        <w:t>sẽ tập trung hợp lý hóa công suất.</w:t>
      </w:r>
      <w:proofErr w:type="gramEnd"/>
    </w:p>
    <w:p w:rsidR="006532A1" w:rsidRPr="00C72CBA" w:rsidRDefault="006532A1" w:rsidP="006532A1">
      <w:pPr>
        <w:pStyle w:val="NormalWeb"/>
        <w:shd w:val="clear" w:color="auto" w:fill="FFFFFF"/>
        <w:spacing w:before="270" w:after="270" w:line="312" w:lineRule="auto"/>
        <w:ind w:firstLine="720"/>
        <w:jc w:val="both"/>
        <w:textAlignment w:val="baseline"/>
        <w:rPr>
          <w:iCs/>
          <w:color w:val="000000" w:themeColor="text1"/>
          <w:sz w:val="27"/>
          <w:szCs w:val="27"/>
        </w:rPr>
      </w:pPr>
      <w:r w:rsidRPr="00C72CBA">
        <w:rPr>
          <w:iCs/>
          <w:color w:val="000000" w:themeColor="text1"/>
          <w:sz w:val="27"/>
          <w:szCs w:val="27"/>
        </w:rPr>
        <w:t>Trong nửa đầu năm</w:t>
      </w:r>
      <w:r w:rsidR="00246A71">
        <w:rPr>
          <w:iCs/>
          <w:color w:val="000000" w:themeColor="text1"/>
          <w:sz w:val="27"/>
          <w:szCs w:val="27"/>
        </w:rPr>
        <w:t xml:space="preserve"> 2019</w:t>
      </w:r>
      <w:r w:rsidRPr="00C72CBA">
        <w:rPr>
          <w:iCs/>
          <w:color w:val="000000" w:themeColor="text1"/>
          <w:sz w:val="27"/>
          <w:szCs w:val="27"/>
        </w:rPr>
        <w:t>, kết quả hoạt động của các doanh nghiệp vận tải hành khách và hàng hóa kết hợp Air F</w:t>
      </w:r>
      <w:r w:rsidR="00246A71">
        <w:rPr>
          <w:iCs/>
          <w:color w:val="000000" w:themeColor="text1"/>
          <w:sz w:val="27"/>
          <w:szCs w:val="27"/>
        </w:rPr>
        <w:t xml:space="preserve">rance-KLM </w:t>
      </w:r>
      <w:r w:rsidRPr="00C72CBA">
        <w:rPr>
          <w:iCs/>
          <w:color w:val="000000" w:themeColor="text1"/>
          <w:sz w:val="27"/>
          <w:szCs w:val="27"/>
        </w:rPr>
        <w:t>đứng ở mức 12 tri</w:t>
      </w:r>
      <w:r w:rsidR="00246A71">
        <w:rPr>
          <w:iCs/>
          <w:color w:val="000000" w:themeColor="text1"/>
          <w:sz w:val="27"/>
          <w:szCs w:val="27"/>
        </w:rPr>
        <w:t xml:space="preserve">ệu euro trong nửa đầu năm 2019, </w:t>
      </w:r>
      <w:r w:rsidRPr="00C72CBA">
        <w:rPr>
          <w:iCs/>
          <w:color w:val="000000" w:themeColor="text1"/>
          <w:sz w:val="27"/>
          <w:szCs w:val="27"/>
        </w:rPr>
        <w:t xml:space="preserve"> thấp hơn </w:t>
      </w:r>
      <w:r w:rsidR="00246A71">
        <w:rPr>
          <w:iCs/>
          <w:color w:val="000000" w:themeColor="text1"/>
          <w:sz w:val="27"/>
          <w:szCs w:val="27"/>
        </w:rPr>
        <w:t>nhiều mức của</w:t>
      </w:r>
      <w:r w:rsidRPr="00C72CBA">
        <w:rPr>
          <w:iCs/>
          <w:color w:val="000000" w:themeColor="text1"/>
          <w:sz w:val="27"/>
          <w:szCs w:val="27"/>
        </w:rPr>
        <w:t xml:space="preserve"> cùng kỳ năm 2018.</w:t>
      </w:r>
    </w:p>
    <w:p w:rsidR="00606F25" w:rsidRPr="00C72CBA" w:rsidRDefault="00494332" w:rsidP="003F7065">
      <w:pPr>
        <w:pStyle w:val="ListParagraph"/>
        <w:numPr>
          <w:ilvl w:val="0"/>
          <w:numId w:val="1"/>
        </w:numPr>
        <w:spacing w:line="312" w:lineRule="auto"/>
        <w:outlineLvl w:val="0"/>
        <w:rPr>
          <w:rFonts w:ascii="Times New Roman" w:hAnsi="Times New Roman" w:cs="Times New Roman"/>
          <w:b/>
          <w:color w:val="000000" w:themeColor="text1"/>
          <w:sz w:val="27"/>
          <w:szCs w:val="27"/>
        </w:rPr>
      </w:pPr>
      <w:bookmarkStart w:id="10" w:name="_Toc16796869"/>
      <w:r w:rsidRPr="00C72CBA">
        <w:rPr>
          <w:rFonts w:ascii="Times New Roman" w:hAnsi="Times New Roman" w:cs="Times New Roman"/>
          <w:b/>
          <w:color w:val="000000" w:themeColor="text1"/>
          <w:sz w:val="27"/>
          <w:szCs w:val="27"/>
        </w:rPr>
        <w:t>Dịch vụ kho bãi,</w:t>
      </w:r>
      <w:r w:rsidR="00684393" w:rsidRPr="00C72CBA">
        <w:rPr>
          <w:rFonts w:ascii="Times New Roman" w:hAnsi="Times New Roman" w:cs="Times New Roman"/>
          <w:b/>
          <w:color w:val="000000" w:themeColor="text1"/>
          <w:sz w:val="27"/>
          <w:szCs w:val="27"/>
        </w:rPr>
        <w:t xml:space="preserve"> đóng gói,</w:t>
      </w:r>
      <w:r w:rsidRPr="00C72CBA">
        <w:rPr>
          <w:rFonts w:ascii="Times New Roman" w:hAnsi="Times New Roman" w:cs="Times New Roman"/>
          <w:b/>
          <w:color w:val="000000" w:themeColor="text1"/>
          <w:sz w:val="27"/>
          <w:szCs w:val="27"/>
        </w:rPr>
        <w:t xml:space="preserve"> giao nhận và tài sản logistics</w:t>
      </w:r>
      <w:r w:rsidR="003F7065" w:rsidRPr="00C72CBA">
        <w:rPr>
          <w:rFonts w:ascii="Times New Roman" w:hAnsi="Times New Roman" w:cs="Times New Roman"/>
          <w:b/>
          <w:color w:val="000000" w:themeColor="text1"/>
          <w:sz w:val="27"/>
          <w:szCs w:val="27"/>
        </w:rPr>
        <w:t>:</w:t>
      </w:r>
      <w:bookmarkEnd w:id="10"/>
      <w:r w:rsidR="003F7065" w:rsidRPr="00C72CBA">
        <w:rPr>
          <w:rFonts w:ascii="Times New Roman" w:hAnsi="Times New Roman" w:cs="Times New Roman"/>
          <w:b/>
          <w:color w:val="000000" w:themeColor="text1"/>
          <w:sz w:val="27"/>
          <w:szCs w:val="27"/>
        </w:rPr>
        <w:t xml:space="preserve"> </w:t>
      </w:r>
    </w:p>
    <w:p w:rsidR="00E71149" w:rsidRPr="00C72CBA" w:rsidRDefault="00111498" w:rsidP="00E71149">
      <w:pPr>
        <w:pStyle w:val="ListParagraph"/>
        <w:numPr>
          <w:ilvl w:val="1"/>
          <w:numId w:val="1"/>
        </w:numPr>
        <w:spacing w:line="312" w:lineRule="auto"/>
        <w:jc w:val="both"/>
        <w:outlineLvl w:val="1"/>
        <w:rPr>
          <w:rStyle w:val="Emphasis"/>
          <w:rFonts w:ascii="Times New Roman" w:hAnsi="Times New Roman" w:cs="Times New Roman"/>
          <w:b/>
          <w:color w:val="000000" w:themeColor="text1"/>
          <w:sz w:val="27"/>
          <w:szCs w:val="27"/>
        </w:rPr>
      </w:pPr>
      <w:bookmarkStart w:id="11" w:name="_Toc16796870"/>
      <w:r w:rsidRPr="00C72CBA">
        <w:rPr>
          <w:rStyle w:val="Emphasis"/>
          <w:rFonts w:ascii="Times New Roman" w:hAnsi="Times New Roman" w:cs="Times New Roman"/>
          <w:b/>
          <w:color w:val="000000" w:themeColor="text1"/>
          <w:sz w:val="27"/>
          <w:szCs w:val="27"/>
        </w:rPr>
        <w:t>Kho bãi và tài sản logistics:</w:t>
      </w:r>
      <w:bookmarkEnd w:id="11"/>
    </w:p>
    <w:p w:rsidR="00246A71" w:rsidRPr="00246A71" w:rsidRDefault="00246A71" w:rsidP="00246A71">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246A71">
        <w:rPr>
          <w:rStyle w:val="Emphasis"/>
          <w:rFonts w:ascii="Times New Roman" w:hAnsi="Times New Roman" w:cs="Times New Roman"/>
          <w:i w:val="0"/>
          <w:color w:val="000000" w:themeColor="text1"/>
          <w:sz w:val="27"/>
          <w:szCs w:val="27"/>
        </w:rPr>
        <w:t xml:space="preserve">Cho thuê bất động sản </w:t>
      </w:r>
      <w:r w:rsidR="00133EA3">
        <w:rPr>
          <w:rStyle w:val="Emphasis"/>
          <w:rFonts w:ascii="Times New Roman" w:hAnsi="Times New Roman" w:cs="Times New Roman"/>
          <w:i w:val="0"/>
          <w:color w:val="000000" w:themeColor="text1"/>
          <w:sz w:val="27"/>
          <w:szCs w:val="27"/>
        </w:rPr>
        <w:t>logistics</w:t>
      </w:r>
      <w:r w:rsidRPr="00246A71">
        <w:rPr>
          <w:rStyle w:val="Emphasis"/>
          <w:rFonts w:ascii="Times New Roman" w:hAnsi="Times New Roman" w:cs="Times New Roman"/>
          <w:i w:val="0"/>
          <w:color w:val="000000" w:themeColor="text1"/>
          <w:sz w:val="27"/>
          <w:szCs w:val="27"/>
        </w:rPr>
        <w:t xml:space="preserve"> là thành phần nhỏ nhất của chi phí chuỗi cung ứng, nhưng tạo ra giá trị vượt trội </w:t>
      </w:r>
      <w:r w:rsidR="003A275D">
        <w:rPr>
          <w:rStyle w:val="Emphasis"/>
          <w:rFonts w:ascii="Times New Roman" w:hAnsi="Times New Roman" w:cs="Times New Roman"/>
          <w:i w:val="0"/>
          <w:color w:val="000000" w:themeColor="text1"/>
          <w:sz w:val="27"/>
          <w:szCs w:val="27"/>
        </w:rPr>
        <w:t>khi cho</w:t>
      </w:r>
      <w:r w:rsidRPr="00246A71">
        <w:rPr>
          <w:rStyle w:val="Emphasis"/>
          <w:rFonts w:ascii="Times New Roman" w:hAnsi="Times New Roman" w:cs="Times New Roman"/>
          <w:i w:val="0"/>
          <w:color w:val="000000" w:themeColor="text1"/>
          <w:sz w:val="27"/>
          <w:szCs w:val="27"/>
        </w:rPr>
        <w:t xml:space="preserve"> phép mức độ dịch vụ cao hơn và cơ hội tiết kiệm chi phí trong chuỗi cung ứng.</w:t>
      </w:r>
      <w:proofErr w:type="gramEnd"/>
    </w:p>
    <w:p w:rsidR="007B2E86" w:rsidRPr="007B2E86" w:rsidRDefault="007B2E86" w:rsidP="003D4AA2">
      <w:pPr>
        <w:spacing w:line="312" w:lineRule="auto"/>
        <w:ind w:firstLine="720"/>
        <w:jc w:val="both"/>
        <w:rPr>
          <w:rStyle w:val="Emphasis"/>
          <w:rFonts w:ascii="Times New Roman" w:hAnsi="Times New Roman" w:cs="Times New Roman"/>
          <w:i w:val="0"/>
          <w:color w:val="000000" w:themeColor="text1"/>
          <w:sz w:val="27"/>
          <w:szCs w:val="27"/>
        </w:rPr>
      </w:pPr>
      <w:r w:rsidRPr="00246A71">
        <w:rPr>
          <w:rStyle w:val="Emphasis"/>
          <w:rFonts w:ascii="Times New Roman" w:hAnsi="Times New Roman" w:cs="Times New Roman"/>
          <w:color w:val="000000" w:themeColor="text1"/>
          <w:sz w:val="27"/>
          <w:szCs w:val="27"/>
        </w:rPr>
        <w:t xml:space="preserve"> </w:t>
      </w:r>
      <w:r w:rsidRPr="007B2E86">
        <w:rPr>
          <w:rStyle w:val="Emphasis"/>
          <w:rFonts w:ascii="Times New Roman" w:hAnsi="Times New Roman" w:cs="Times New Roman"/>
          <w:i w:val="0"/>
          <w:color w:val="000000" w:themeColor="text1"/>
          <w:sz w:val="27"/>
          <w:szCs w:val="27"/>
        </w:rPr>
        <w:t xml:space="preserve">Trong khi chuỗi cung ứng hướng đến thương mại điện tử đã được thúc đẩy bởi hoạt động tiêu dùng ổn định, </w:t>
      </w:r>
      <w:r w:rsidR="00B91AF1">
        <w:rPr>
          <w:rStyle w:val="Emphasis"/>
          <w:rFonts w:ascii="Times New Roman" w:hAnsi="Times New Roman" w:cs="Times New Roman"/>
          <w:i w:val="0"/>
          <w:color w:val="000000" w:themeColor="text1"/>
          <w:sz w:val="27"/>
          <w:szCs w:val="27"/>
        </w:rPr>
        <w:t>với</w:t>
      </w:r>
      <w:r w:rsidRPr="007B2E86">
        <w:rPr>
          <w:rStyle w:val="Emphasis"/>
          <w:rFonts w:ascii="Times New Roman" w:hAnsi="Times New Roman" w:cs="Times New Roman"/>
          <w:i w:val="0"/>
          <w:color w:val="000000" w:themeColor="text1"/>
          <w:sz w:val="27"/>
          <w:szCs w:val="27"/>
        </w:rPr>
        <w:t xml:space="preserve"> tốc độ tăng trưởng doanh số 15% dự kiến ​​cho năm 2019, nghiên cứu gần đây của </w:t>
      </w:r>
      <w:r w:rsidR="00B91AF1">
        <w:rPr>
          <w:rStyle w:val="Emphasis"/>
          <w:rFonts w:ascii="Times New Roman" w:hAnsi="Times New Roman" w:cs="Times New Roman"/>
          <w:i w:val="0"/>
          <w:color w:val="000000" w:themeColor="text1"/>
          <w:sz w:val="27"/>
          <w:szCs w:val="27"/>
        </w:rPr>
        <w:t xml:space="preserve">hãng tư vấn Deloitte vẫn chỉ ra những thách thức lớn trong thời gian tớ cho bất động sản logistics, đặc biệt là </w:t>
      </w:r>
      <w:r w:rsidRPr="007B2E86">
        <w:rPr>
          <w:rStyle w:val="Emphasis"/>
          <w:rFonts w:ascii="Times New Roman" w:hAnsi="Times New Roman" w:cs="Times New Roman"/>
          <w:i w:val="0"/>
          <w:color w:val="000000" w:themeColor="text1"/>
          <w:sz w:val="27"/>
          <w:szCs w:val="27"/>
        </w:rPr>
        <w:t xml:space="preserve">nhà kho, trung tâm phân phối và </w:t>
      </w:r>
      <w:r w:rsidR="00B91AF1">
        <w:rPr>
          <w:rStyle w:val="Emphasis"/>
          <w:rFonts w:ascii="Times New Roman" w:hAnsi="Times New Roman" w:cs="Times New Roman"/>
          <w:i w:val="0"/>
          <w:color w:val="000000" w:themeColor="text1"/>
          <w:sz w:val="27"/>
          <w:szCs w:val="27"/>
        </w:rPr>
        <w:t>và nhà kho</w:t>
      </w:r>
      <w:r w:rsidRPr="007B2E86">
        <w:rPr>
          <w:rStyle w:val="Emphasis"/>
          <w:rFonts w:ascii="Times New Roman" w:hAnsi="Times New Roman" w:cs="Times New Roman"/>
          <w:i w:val="0"/>
          <w:color w:val="000000" w:themeColor="text1"/>
          <w:sz w:val="27"/>
          <w:szCs w:val="27"/>
        </w:rPr>
        <w:t xml:space="preserve"> linh hoạ</w:t>
      </w:r>
      <w:r w:rsidR="00246A71">
        <w:rPr>
          <w:rStyle w:val="Emphasis"/>
          <w:rFonts w:ascii="Times New Roman" w:hAnsi="Times New Roman" w:cs="Times New Roman"/>
          <w:i w:val="0"/>
          <w:color w:val="000000" w:themeColor="text1"/>
          <w:sz w:val="27"/>
          <w:szCs w:val="27"/>
        </w:rPr>
        <w:t>t</w:t>
      </w:r>
      <w:r w:rsidR="00B91AF1">
        <w:rPr>
          <w:rStyle w:val="Emphasis"/>
          <w:rFonts w:ascii="Times New Roman" w:hAnsi="Times New Roman" w:cs="Times New Roman"/>
          <w:i w:val="0"/>
          <w:color w:val="000000" w:themeColor="text1"/>
          <w:sz w:val="27"/>
          <w:szCs w:val="27"/>
        </w:rPr>
        <w:t xml:space="preserve">. </w:t>
      </w:r>
    </w:p>
    <w:p w:rsidR="007B2E86" w:rsidRPr="007B2E86" w:rsidRDefault="003D4AA2" w:rsidP="00B91AF1">
      <w:pPr>
        <w:spacing w:line="312" w:lineRule="auto"/>
        <w:ind w:firstLine="720"/>
        <w:jc w:val="both"/>
        <w:rPr>
          <w:rStyle w:val="Emphasis"/>
          <w:rFonts w:ascii="Times New Roman" w:hAnsi="Times New Roman" w:cs="Times New Roman"/>
          <w:i w:val="0"/>
          <w:color w:val="000000" w:themeColor="text1"/>
          <w:sz w:val="27"/>
          <w:szCs w:val="27"/>
        </w:rPr>
      </w:pPr>
      <w:proofErr w:type="gramStart"/>
      <w:r>
        <w:rPr>
          <w:rStyle w:val="Emphasis"/>
          <w:rFonts w:ascii="Times New Roman" w:hAnsi="Times New Roman" w:cs="Times New Roman"/>
          <w:i w:val="0"/>
          <w:color w:val="000000" w:themeColor="text1"/>
          <w:sz w:val="27"/>
          <w:szCs w:val="27"/>
        </w:rPr>
        <w:t>Theo hãng</w:t>
      </w:r>
      <w:r w:rsidR="007B2E86" w:rsidRPr="007B2E86">
        <w:rPr>
          <w:rStyle w:val="Emphasis"/>
          <w:rFonts w:ascii="Times New Roman" w:hAnsi="Times New Roman" w:cs="Times New Roman"/>
          <w:i w:val="0"/>
          <w:color w:val="000000" w:themeColor="text1"/>
          <w:sz w:val="27"/>
          <w:szCs w:val="27"/>
        </w:rPr>
        <w:t xml:space="preserve"> Deloitte tình trạng dư cung</w:t>
      </w:r>
      <w:r w:rsidR="00246A71">
        <w:rPr>
          <w:rStyle w:val="Emphasis"/>
          <w:rFonts w:ascii="Times New Roman" w:hAnsi="Times New Roman" w:cs="Times New Roman"/>
          <w:i w:val="0"/>
          <w:color w:val="000000" w:themeColor="text1"/>
          <w:sz w:val="27"/>
          <w:szCs w:val="27"/>
        </w:rPr>
        <w:t xml:space="preserve"> trên</w:t>
      </w:r>
      <w:r w:rsidR="007B2E86" w:rsidRPr="007B2E86">
        <w:rPr>
          <w:rStyle w:val="Emphasis"/>
          <w:rFonts w:ascii="Times New Roman" w:hAnsi="Times New Roman" w:cs="Times New Roman"/>
          <w:i w:val="0"/>
          <w:color w:val="000000" w:themeColor="text1"/>
          <w:sz w:val="27"/>
          <w:szCs w:val="27"/>
        </w:rPr>
        <w:t xml:space="preserve"> thị trường</w:t>
      </w:r>
      <w:r>
        <w:rPr>
          <w:rStyle w:val="Emphasis"/>
          <w:rFonts w:ascii="Times New Roman" w:hAnsi="Times New Roman" w:cs="Times New Roman"/>
          <w:i w:val="0"/>
          <w:color w:val="000000" w:themeColor="text1"/>
          <w:sz w:val="27"/>
          <w:szCs w:val="27"/>
        </w:rPr>
        <w:t xml:space="preserve"> còn tiếp diễn</w:t>
      </w:r>
      <w:r w:rsidR="007B2E86" w:rsidRPr="007B2E86">
        <w:rPr>
          <w:rStyle w:val="Emphasis"/>
          <w:rFonts w:ascii="Times New Roman" w:hAnsi="Times New Roman" w:cs="Times New Roman"/>
          <w:i w:val="0"/>
          <w:color w:val="000000" w:themeColor="text1"/>
          <w:sz w:val="27"/>
          <w:szCs w:val="27"/>
        </w:rPr>
        <w:t>, cạnh tranh tăng cao, lãi suất tăng và chi phí vố</w:t>
      </w:r>
      <w:r w:rsidR="00B91AF1">
        <w:rPr>
          <w:rStyle w:val="Emphasis"/>
          <w:rFonts w:ascii="Times New Roman" w:hAnsi="Times New Roman" w:cs="Times New Roman"/>
          <w:i w:val="0"/>
          <w:color w:val="000000" w:themeColor="text1"/>
          <w:sz w:val="27"/>
          <w:szCs w:val="27"/>
        </w:rPr>
        <w:t>n tăng sẽ đặt ra những thách thức lớn trên thị trường</w:t>
      </w:r>
      <w:r w:rsidR="007B2E86" w:rsidRPr="007B2E86">
        <w:rPr>
          <w:rStyle w:val="Emphasis"/>
          <w:rFonts w:ascii="Times New Roman" w:hAnsi="Times New Roman" w:cs="Times New Roman"/>
          <w:i w:val="0"/>
          <w:color w:val="000000" w:themeColor="text1"/>
          <w:sz w:val="27"/>
          <w:szCs w:val="27"/>
        </w:rPr>
        <w:t xml:space="preserve"> bất động sản </w:t>
      </w:r>
      <w:r w:rsidR="00B91AF1">
        <w:rPr>
          <w:rStyle w:val="Emphasis"/>
          <w:rFonts w:ascii="Times New Roman" w:hAnsi="Times New Roman" w:cs="Times New Roman"/>
          <w:i w:val="0"/>
          <w:color w:val="000000" w:themeColor="text1"/>
          <w:sz w:val="27"/>
          <w:szCs w:val="27"/>
        </w:rPr>
        <w:t>logistics.</w:t>
      </w:r>
      <w:proofErr w:type="gramEnd"/>
      <w:r w:rsidR="00B91AF1">
        <w:rPr>
          <w:rStyle w:val="Emphasis"/>
          <w:rFonts w:ascii="Times New Roman" w:hAnsi="Times New Roman" w:cs="Times New Roman"/>
          <w:i w:val="0"/>
          <w:color w:val="000000" w:themeColor="text1"/>
          <w:sz w:val="27"/>
          <w:szCs w:val="27"/>
        </w:rPr>
        <w:t xml:space="preserve"> Trong giai đoạn từ 2014-2018, mức h</w:t>
      </w:r>
      <w:r w:rsidR="007B2E86" w:rsidRPr="007B2E86">
        <w:rPr>
          <w:rStyle w:val="Emphasis"/>
          <w:rFonts w:ascii="Times New Roman" w:hAnsi="Times New Roman" w:cs="Times New Roman"/>
          <w:i w:val="0"/>
          <w:color w:val="000000" w:themeColor="text1"/>
          <w:sz w:val="27"/>
          <w:szCs w:val="27"/>
        </w:rPr>
        <w:t>ấp thụ ròng</w:t>
      </w:r>
      <w:r w:rsidR="00B91AF1">
        <w:rPr>
          <w:rStyle w:val="Emphasis"/>
          <w:rFonts w:ascii="Times New Roman" w:hAnsi="Times New Roman" w:cs="Times New Roman"/>
          <w:i w:val="0"/>
          <w:color w:val="000000" w:themeColor="text1"/>
          <w:sz w:val="27"/>
          <w:szCs w:val="27"/>
        </w:rPr>
        <w:t xml:space="preserve"> của thị trường đạt</w:t>
      </w:r>
      <w:r w:rsidR="007B2E86" w:rsidRPr="007B2E86">
        <w:rPr>
          <w:rStyle w:val="Emphasis"/>
          <w:rFonts w:ascii="Times New Roman" w:hAnsi="Times New Roman" w:cs="Times New Roman"/>
          <w:i w:val="0"/>
          <w:color w:val="000000" w:themeColor="text1"/>
          <w:sz w:val="27"/>
          <w:szCs w:val="27"/>
        </w:rPr>
        <w:t xml:space="preserve"> gần 1</w:t>
      </w:r>
      <w:proofErr w:type="gramStart"/>
      <w:r w:rsidR="007B2E86" w:rsidRPr="007B2E86">
        <w:rPr>
          <w:rStyle w:val="Emphasis"/>
          <w:rFonts w:ascii="Times New Roman" w:hAnsi="Times New Roman" w:cs="Times New Roman"/>
          <w:i w:val="0"/>
          <w:color w:val="000000" w:themeColor="text1"/>
          <w:sz w:val="27"/>
          <w:szCs w:val="27"/>
        </w:rPr>
        <w:t>,4</w:t>
      </w:r>
      <w:proofErr w:type="gramEnd"/>
      <w:r w:rsidR="007B2E86" w:rsidRPr="007B2E86">
        <w:rPr>
          <w:rStyle w:val="Emphasis"/>
          <w:rFonts w:ascii="Times New Roman" w:hAnsi="Times New Roman" w:cs="Times New Roman"/>
          <w:i w:val="0"/>
          <w:color w:val="000000" w:themeColor="text1"/>
          <w:sz w:val="27"/>
          <w:szCs w:val="27"/>
        </w:rPr>
        <w:t xml:space="preserve"> tỷ feet vuông</w:t>
      </w:r>
      <w:r w:rsidR="007B2E86">
        <w:rPr>
          <w:rStyle w:val="Emphasis"/>
          <w:rFonts w:ascii="Times New Roman" w:hAnsi="Times New Roman" w:cs="Times New Roman"/>
          <w:i w:val="0"/>
          <w:color w:val="000000" w:themeColor="text1"/>
          <w:sz w:val="27"/>
          <w:szCs w:val="27"/>
        </w:rPr>
        <w:t>.</w:t>
      </w:r>
    </w:p>
    <w:p w:rsidR="007B2E86" w:rsidRPr="007B2E86" w:rsidRDefault="00B91AF1" w:rsidP="007B2E86">
      <w:pPr>
        <w:spacing w:line="312" w:lineRule="auto"/>
        <w:ind w:firstLine="720"/>
        <w:jc w:val="both"/>
        <w:rPr>
          <w:rStyle w:val="Emphasis"/>
          <w:rFonts w:ascii="Times New Roman" w:hAnsi="Times New Roman" w:cs="Times New Roman"/>
          <w:i w:val="0"/>
          <w:color w:val="000000" w:themeColor="text1"/>
          <w:sz w:val="27"/>
          <w:szCs w:val="27"/>
        </w:rPr>
      </w:pPr>
      <w:r>
        <w:rPr>
          <w:rStyle w:val="Emphasis"/>
          <w:rFonts w:ascii="Times New Roman" w:hAnsi="Times New Roman" w:cs="Times New Roman"/>
          <w:i w:val="0"/>
          <w:color w:val="000000" w:themeColor="text1"/>
          <w:sz w:val="27"/>
          <w:szCs w:val="27"/>
        </w:rPr>
        <w:t>N</w:t>
      </w:r>
      <w:r w:rsidR="007B2E86" w:rsidRPr="007B2E86">
        <w:rPr>
          <w:rStyle w:val="Emphasis"/>
          <w:rFonts w:ascii="Times New Roman" w:hAnsi="Times New Roman" w:cs="Times New Roman"/>
          <w:i w:val="0"/>
          <w:color w:val="000000" w:themeColor="text1"/>
          <w:sz w:val="27"/>
          <w:szCs w:val="27"/>
        </w:rPr>
        <w:t>hững thay đổi tiềm năng trên thị trường có thể khiến cho việc duy trì đà phát triển khó khăn hơn trong tương lai, thêm vào đó trong vài năm tới, các yếu tố kinh tế vĩ mô, nhu cầu của người thuê, giao hàng cuối cùng và công nghệ nhanh chóng có thể định hình lại nhu cầu và thiết kế</w:t>
      </w:r>
      <w:r w:rsidR="00246A71">
        <w:rPr>
          <w:rStyle w:val="Emphasis"/>
          <w:rFonts w:ascii="Times New Roman" w:hAnsi="Times New Roman" w:cs="Times New Roman"/>
          <w:i w:val="0"/>
          <w:color w:val="000000" w:themeColor="text1"/>
          <w:sz w:val="27"/>
          <w:szCs w:val="27"/>
        </w:rPr>
        <w:t xml:space="preserve"> không gian kho. Hãng Deloite đưa ra một số dự báo như </w:t>
      </w:r>
      <w:proofErr w:type="gramStart"/>
      <w:r w:rsidR="00246A71">
        <w:rPr>
          <w:rStyle w:val="Emphasis"/>
          <w:rFonts w:ascii="Times New Roman" w:hAnsi="Times New Roman" w:cs="Times New Roman"/>
          <w:i w:val="0"/>
          <w:color w:val="000000" w:themeColor="text1"/>
          <w:sz w:val="27"/>
          <w:szCs w:val="27"/>
        </w:rPr>
        <w:t>saul</w:t>
      </w:r>
      <w:proofErr w:type="gramEnd"/>
      <w:r w:rsidR="00246A71">
        <w:rPr>
          <w:rStyle w:val="Emphasis"/>
          <w:rFonts w:ascii="Times New Roman" w:hAnsi="Times New Roman" w:cs="Times New Roman"/>
          <w:i w:val="0"/>
          <w:color w:val="000000" w:themeColor="text1"/>
          <w:sz w:val="27"/>
          <w:szCs w:val="27"/>
        </w:rPr>
        <w:t xml:space="preserve"> </w:t>
      </w:r>
    </w:p>
    <w:p w:rsidR="007B2E86" w:rsidRPr="007B2E86" w:rsidRDefault="00246A71" w:rsidP="007B2E86">
      <w:pPr>
        <w:spacing w:line="312" w:lineRule="auto"/>
        <w:ind w:firstLine="720"/>
        <w:jc w:val="both"/>
        <w:rPr>
          <w:rStyle w:val="Emphasis"/>
          <w:rFonts w:ascii="Times New Roman" w:hAnsi="Times New Roman" w:cs="Times New Roman"/>
          <w:i w:val="0"/>
          <w:color w:val="000000" w:themeColor="text1"/>
          <w:sz w:val="27"/>
          <w:szCs w:val="27"/>
        </w:rPr>
      </w:pPr>
      <w:r>
        <w:rPr>
          <w:rStyle w:val="Emphasis"/>
          <w:rFonts w:ascii="Times New Roman" w:hAnsi="Times New Roman" w:cs="Times New Roman"/>
          <w:i w:val="0"/>
          <w:color w:val="000000" w:themeColor="text1"/>
          <w:sz w:val="27"/>
          <w:szCs w:val="27"/>
        </w:rPr>
        <w:t xml:space="preserve">- </w:t>
      </w:r>
      <w:r w:rsidR="007B2E86" w:rsidRPr="007B2E86">
        <w:rPr>
          <w:rStyle w:val="Emphasis"/>
          <w:rFonts w:ascii="Times New Roman" w:hAnsi="Times New Roman" w:cs="Times New Roman"/>
          <w:i w:val="0"/>
          <w:color w:val="000000" w:themeColor="text1"/>
          <w:sz w:val="27"/>
          <w:szCs w:val="27"/>
        </w:rPr>
        <w:t>Nhu cầu bất động sản công nghiệp dự kiến ​​sẽ tăng thêm 850 triệu feet vuông, lên 14</w:t>
      </w:r>
      <w:proofErr w:type="gramStart"/>
      <w:r w:rsidR="007B2E86" w:rsidRPr="007B2E86">
        <w:rPr>
          <w:rStyle w:val="Emphasis"/>
          <w:rFonts w:ascii="Times New Roman" w:hAnsi="Times New Roman" w:cs="Times New Roman"/>
          <w:i w:val="0"/>
          <w:color w:val="000000" w:themeColor="text1"/>
          <w:sz w:val="27"/>
          <w:szCs w:val="27"/>
        </w:rPr>
        <w:t>,8</w:t>
      </w:r>
      <w:proofErr w:type="gramEnd"/>
      <w:r w:rsidR="007B2E86" w:rsidRPr="007B2E86">
        <w:rPr>
          <w:rStyle w:val="Emphasis"/>
          <w:rFonts w:ascii="Times New Roman" w:hAnsi="Times New Roman" w:cs="Times New Roman"/>
          <w:i w:val="0"/>
          <w:color w:val="000000" w:themeColor="text1"/>
          <w:sz w:val="27"/>
          <w:szCs w:val="27"/>
        </w:rPr>
        <w:t xml:space="preserve"> tỷ feet vuông, vào năm 2023;</w:t>
      </w:r>
    </w:p>
    <w:p w:rsidR="007B2E86" w:rsidRPr="007B2E86" w:rsidRDefault="00246A71" w:rsidP="007B2E86">
      <w:pPr>
        <w:spacing w:line="312" w:lineRule="auto"/>
        <w:ind w:firstLine="720"/>
        <w:jc w:val="both"/>
        <w:rPr>
          <w:rStyle w:val="Emphasis"/>
          <w:rFonts w:ascii="Times New Roman" w:hAnsi="Times New Roman" w:cs="Times New Roman"/>
          <w:i w:val="0"/>
          <w:color w:val="000000" w:themeColor="text1"/>
          <w:sz w:val="27"/>
          <w:szCs w:val="27"/>
        </w:rPr>
      </w:pPr>
      <w:r>
        <w:rPr>
          <w:rStyle w:val="Emphasis"/>
          <w:rFonts w:ascii="Times New Roman" w:hAnsi="Times New Roman" w:cs="Times New Roman"/>
          <w:i w:val="0"/>
          <w:color w:val="000000" w:themeColor="text1"/>
          <w:sz w:val="27"/>
          <w:szCs w:val="27"/>
        </w:rPr>
        <w:lastRenderedPageBreak/>
        <w:t xml:space="preserve">- </w:t>
      </w:r>
      <w:r w:rsidR="003D4AA2">
        <w:rPr>
          <w:rStyle w:val="Emphasis"/>
          <w:rFonts w:ascii="Times New Roman" w:hAnsi="Times New Roman" w:cs="Times New Roman"/>
          <w:i w:val="0"/>
          <w:color w:val="000000" w:themeColor="text1"/>
          <w:sz w:val="27"/>
          <w:szCs w:val="27"/>
        </w:rPr>
        <w:t>T</w:t>
      </w:r>
      <w:r w:rsidR="007B2E86" w:rsidRPr="007B2E86">
        <w:rPr>
          <w:rStyle w:val="Emphasis"/>
          <w:rFonts w:ascii="Times New Roman" w:hAnsi="Times New Roman" w:cs="Times New Roman"/>
          <w:i w:val="0"/>
          <w:color w:val="000000" w:themeColor="text1"/>
          <w:sz w:val="27"/>
          <w:szCs w:val="27"/>
        </w:rPr>
        <w:t xml:space="preserve">ăng trưởng doanh số thương mại điện tử sẽ thúc đẩy nhu cầu về bất động sản </w:t>
      </w:r>
      <w:r>
        <w:rPr>
          <w:rStyle w:val="Emphasis"/>
          <w:rFonts w:ascii="Times New Roman" w:hAnsi="Times New Roman" w:cs="Times New Roman"/>
          <w:i w:val="0"/>
          <w:color w:val="000000" w:themeColor="text1"/>
          <w:sz w:val="27"/>
          <w:szCs w:val="27"/>
        </w:rPr>
        <w:t xml:space="preserve">logistics tại EU; </w:t>
      </w:r>
    </w:p>
    <w:p w:rsidR="00246A71" w:rsidRPr="00C72CBA" w:rsidRDefault="00246A71" w:rsidP="00246A71">
      <w:pPr>
        <w:spacing w:line="312" w:lineRule="auto"/>
        <w:ind w:firstLine="720"/>
        <w:jc w:val="both"/>
        <w:rPr>
          <w:rStyle w:val="Emphasis"/>
          <w:rFonts w:ascii="Times New Roman" w:hAnsi="Times New Roman" w:cs="Times New Roman"/>
          <w:i w:val="0"/>
          <w:color w:val="000000" w:themeColor="text1"/>
          <w:sz w:val="27"/>
          <w:szCs w:val="27"/>
        </w:rPr>
      </w:pPr>
      <w:r>
        <w:rPr>
          <w:rStyle w:val="Emphasis"/>
          <w:rFonts w:ascii="Times New Roman" w:hAnsi="Times New Roman" w:cs="Times New Roman"/>
          <w:i w:val="0"/>
          <w:color w:val="000000" w:themeColor="text1"/>
          <w:sz w:val="27"/>
          <w:szCs w:val="27"/>
        </w:rPr>
        <w:t xml:space="preserve">-  Tuy nhiên, tỷ </w:t>
      </w:r>
      <w:r w:rsidR="007B2E86" w:rsidRPr="007B2E86">
        <w:rPr>
          <w:rStyle w:val="Emphasis"/>
          <w:rFonts w:ascii="Times New Roman" w:hAnsi="Times New Roman" w:cs="Times New Roman"/>
          <w:i w:val="0"/>
          <w:color w:val="000000" w:themeColor="text1"/>
          <w:sz w:val="27"/>
          <w:szCs w:val="27"/>
        </w:rPr>
        <w:t xml:space="preserve">lệ sẵn có tăng và chi phí vốn cao hơn </w:t>
      </w:r>
      <w:r>
        <w:rPr>
          <w:rStyle w:val="Emphasis"/>
          <w:rFonts w:ascii="Times New Roman" w:hAnsi="Times New Roman" w:cs="Times New Roman"/>
          <w:i w:val="0"/>
          <w:color w:val="000000" w:themeColor="text1"/>
          <w:sz w:val="27"/>
          <w:szCs w:val="27"/>
        </w:rPr>
        <w:t>là những thách thức lớn cho bất động sản logistics tại EU vào</w:t>
      </w:r>
      <w:r w:rsidR="007B2E86" w:rsidRPr="007B2E86">
        <w:rPr>
          <w:rStyle w:val="Emphasis"/>
          <w:rFonts w:ascii="Times New Roman" w:hAnsi="Times New Roman" w:cs="Times New Roman"/>
          <w:i w:val="0"/>
          <w:color w:val="000000" w:themeColor="text1"/>
          <w:sz w:val="27"/>
          <w:szCs w:val="27"/>
        </w:rPr>
        <w:t xml:space="preserve"> năm 2020</w:t>
      </w:r>
      <w:r>
        <w:rPr>
          <w:rStyle w:val="Emphasis"/>
          <w:rFonts w:ascii="Times New Roman" w:hAnsi="Times New Roman" w:cs="Times New Roman"/>
          <w:i w:val="0"/>
          <w:color w:val="000000" w:themeColor="text1"/>
          <w:sz w:val="27"/>
          <w:szCs w:val="27"/>
        </w:rPr>
        <w:t>.</w:t>
      </w:r>
    </w:p>
    <w:p w:rsidR="00111498" w:rsidRPr="00C72CBA" w:rsidRDefault="00111498" w:rsidP="00C5454D">
      <w:pPr>
        <w:pStyle w:val="ListParagraph"/>
        <w:numPr>
          <w:ilvl w:val="1"/>
          <w:numId w:val="1"/>
        </w:numPr>
        <w:spacing w:line="312" w:lineRule="auto"/>
        <w:jc w:val="both"/>
        <w:outlineLvl w:val="1"/>
        <w:rPr>
          <w:rStyle w:val="Emphasis"/>
          <w:rFonts w:ascii="Times New Roman" w:hAnsi="Times New Roman" w:cs="Times New Roman"/>
          <w:b/>
          <w:color w:val="000000" w:themeColor="text1"/>
          <w:sz w:val="27"/>
          <w:szCs w:val="27"/>
        </w:rPr>
      </w:pPr>
      <w:bookmarkStart w:id="12" w:name="_Toc16796871"/>
      <w:r w:rsidRPr="00C72CBA">
        <w:rPr>
          <w:rStyle w:val="Emphasis"/>
          <w:rFonts w:ascii="Times New Roman" w:hAnsi="Times New Roman" w:cs="Times New Roman"/>
          <w:b/>
          <w:color w:val="000000" w:themeColor="text1"/>
          <w:sz w:val="27"/>
          <w:szCs w:val="27"/>
        </w:rPr>
        <w:t>Giao nhận</w:t>
      </w:r>
      <w:r w:rsidR="00E71149" w:rsidRPr="00C72CBA">
        <w:rPr>
          <w:rStyle w:val="Emphasis"/>
          <w:rFonts w:ascii="Times New Roman" w:hAnsi="Times New Roman" w:cs="Times New Roman"/>
          <w:b/>
          <w:color w:val="000000" w:themeColor="text1"/>
          <w:sz w:val="27"/>
          <w:szCs w:val="27"/>
        </w:rPr>
        <w:t>, chuyển phát nhanh</w:t>
      </w:r>
      <w:bookmarkEnd w:id="12"/>
    </w:p>
    <w:p w:rsidR="003D4AA2" w:rsidRPr="003D4AA2" w:rsidRDefault="00246A71" w:rsidP="003D4AA2">
      <w:pPr>
        <w:spacing w:line="312" w:lineRule="auto"/>
        <w:ind w:firstLine="720"/>
        <w:jc w:val="both"/>
        <w:rPr>
          <w:rStyle w:val="Emphasis"/>
          <w:rFonts w:ascii="Times New Roman" w:hAnsi="Times New Roman" w:cs="Times New Roman"/>
          <w:i w:val="0"/>
          <w:color w:val="000000" w:themeColor="text1"/>
          <w:sz w:val="27"/>
          <w:szCs w:val="27"/>
        </w:rPr>
      </w:pPr>
      <w:proofErr w:type="gramStart"/>
      <w:r>
        <w:rPr>
          <w:rStyle w:val="Emphasis"/>
          <w:rFonts w:ascii="Times New Roman" w:hAnsi="Times New Roman" w:cs="Times New Roman"/>
          <w:i w:val="0"/>
          <w:color w:val="000000" w:themeColor="text1"/>
          <w:sz w:val="27"/>
          <w:szCs w:val="27"/>
        </w:rPr>
        <w:t>Những thay đổi trong thương mại toàn cầu dẫn đến những thay đổi trong c</w:t>
      </w:r>
      <w:r w:rsidR="004B5A0F" w:rsidRPr="00C72CBA">
        <w:rPr>
          <w:rStyle w:val="Emphasis"/>
          <w:rFonts w:ascii="Times New Roman" w:hAnsi="Times New Roman" w:cs="Times New Roman"/>
          <w:i w:val="0"/>
          <w:color w:val="000000" w:themeColor="text1"/>
          <w:sz w:val="27"/>
          <w:szCs w:val="27"/>
        </w:rPr>
        <w:t>huỗ</w:t>
      </w:r>
      <w:r w:rsidR="003D4AA2">
        <w:rPr>
          <w:rStyle w:val="Emphasis"/>
          <w:rFonts w:ascii="Times New Roman" w:hAnsi="Times New Roman" w:cs="Times New Roman"/>
          <w:i w:val="0"/>
          <w:color w:val="000000" w:themeColor="text1"/>
          <w:sz w:val="27"/>
          <w:szCs w:val="27"/>
        </w:rPr>
        <w:t>i</w:t>
      </w:r>
      <w:r w:rsidR="003D4AA2" w:rsidRPr="003D4AA2">
        <w:rPr>
          <w:rStyle w:val="Emphasis"/>
          <w:rFonts w:ascii="Times New Roman" w:hAnsi="Times New Roman" w:cs="Times New Roman"/>
          <w:i w:val="0"/>
          <w:color w:val="000000" w:themeColor="text1"/>
          <w:sz w:val="27"/>
          <w:szCs w:val="27"/>
        </w:rPr>
        <w:t xml:space="preserve"> cung ứng </w:t>
      </w:r>
      <w:r>
        <w:rPr>
          <w:rStyle w:val="Emphasis"/>
          <w:rFonts w:ascii="Times New Roman" w:hAnsi="Times New Roman" w:cs="Times New Roman"/>
          <w:i w:val="0"/>
          <w:color w:val="000000" w:themeColor="text1"/>
          <w:sz w:val="27"/>
          <w:szCs w:val="27"/>
        </w:rPr>
        <w:t>và buộc hoạt động giao nhận, chuyển phát nhanh phải có những biến đổi để thích nghi với môi trường đan xen giữa thương mại điện tử và thương mại truyền thống.</w:t>
      </w:r>
      <w:proofErr w:type="gramEnd"/>
      <w:r>
        <w:rPr>
          <w:rStyle w:val="Emphasis"/>
          <w:rFonts w:ascii="Times New Roman" w:hAnsi="Times New Roman" w:cs="Times New Roman"/>
          <w:i w:val="0"/>
          <w:color w:val="000000" w:themeColor="text1"/>
          <w:sz w:val="27"/>
          <w:szCs w:val="27"/>
        </w:rPr>
        <w:t xml:space="preserve"> </w:t>
      </w:r>
    </w:p>
    <w:p w:rsidR="003D4AA2" w:rsidRDefault="003D4AA2" w:rsidP="003A275D">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3D4AA2">
        <w:rPr>
          <w:rStyle w:val="Emphasis"/>
          <w:rFonts w:ascii="Times New Roman" w:hAnsi="Times New Roman" w:cs="Times New Roman"/>
          <w:i w:val="0"/>
          <w:color w:val="000000" w:themeColor="text1"/>
          <w:sz w:val="27"/>
          <w:szCs w:val="27"/>
        </w:rPr>
        <w:t xml:space="preserve">Thương mại điện tử đã làm phát triển thương mại đồng bộ, trong đó phần chọn / trả / giao hàng của chuỗi cung ứng được thực hiện </w:t>
      </w:r>
      <w:r w:rsidR="00526F93">
        <w:rPr>
          <w:rStyle w:val="Emphasis"/>
          <w:rFonts w:ascii="Times New Roman" w:hAnsi="Times New Roman" w:cs="Times New Roman"/>
          <w:i w:val="0"/>
          <w:color w:val="000000" w:themeColor="text1"/>
          <w:sz w:val="27"/>
          <w:szCs w:val="27"/>
        </w:rPr>
        <w:t>linh hoạt và nhanh hơn rất nhiều so với thương mại truyền thống</w:t>
      </w:r>
      <w:r w:rsidR="003A275D">
        <w:rPr>
          <w:rStyle w:val="Emphasis"/>
          <w:rFonts w:ascii="Times New Roman" w:hAnsi="Times New Roman" w:cs="Times New Roman"/>
          <w:i w:val="0"/>
          <w:color w:val="000000" w:themeColor="text1"/>
          <w:sz w:val="27"/>
          <w:szCs w:val="27"/>
        </w:rPr>
        <w:t>.</w:t>
      </w:r>
      <w:proofErr w:type="gramEnd"/>
      <w:r w:rsidR="003A275D">
        <w:rPr>
          <w:rStyle w:val="Emphasis"/>
          <w:rFonts w:ascii="Times New Roman" w:hAnsi="Times New Roman" w:cs="Times New Roman"/>
          <w:i w:val="0"/>
          <w:color w:val="000000" w:themeColor="text1"/>
          <w:sz w:val="27"/>
          <w:szCs w:val="27"/>
        </w:rPr>
        <w:t xml:space="preserve"> </w:t>
      </w:r>
      <w:proofErr w:type="gramStart"/>
      <w:r w:rsidRPr="003D4AA2">
        <w:rPr>
          <w:rStyle w:val="Emphasis"/>
          <w:rFonts w:ascii="Times New Roman" w:hAnsi="Times New Roman" w:cs="Times New Roman"/>
          <w:i w:val="0"/>
          <w:color w:val="000000" w:themeColor="text1"/>
          <w:sz w:val="27"/>
          <w:szCs w:val="27"/>
        </w:rPr>
        <w:t xml:space="preserve">Chuỗi cung ứng </w:t>
      </w:r>
      <w:r w:rsidR="003A275D">
        <w:rPr>
          <w:rStyle w:val="Emphasis"/>
          <w:rFonts w:ascii="Times New Roman" w:hAnsi="Times New Roman" w:cs="Times New Roman"/>
          <w:i w:val="0"/>
          <w:color w:val="000000" w:themeColor="text1"/>
          <w:sz w:val="27"/>
          <w:szCs w:val="27"/>
        </w:rPr>
        <w:t xml:space="preserve">mới </w:t>
      </w:r>
      <w:r w:rsidRPr="003D4AA2">
        <w:rPr>
          <w:rStyle w:val="Emphasis"/>
          <w:rFonts w:ascii="Times New Roman" w:hAnsi="Times New Roman" w:cs="Times New Roman"/>
          <w:i w:val="0"/>
          <w:color w:val="000000" w:themeColor="text1"/>
          <w:sz w:val="27"/>
          <w:szCs w:val="27"/>
        </w:rPr>
        <w:t>đang kéo dài tất cả các bước tới người tiêu dùng, cung cấp nhiều tiện ích và lựa chọ</w:t>
      </w:r>
      <w:r w:rsidR="00526F93">
        <w:rPr>
          <w:rStyle w:val="Emphasis"/>
          <w:rFonts w:ascii="Times New Roman" w:hAnsi="Times New Roman" w:cs="Times New Roman"/>
          <w:i w:val="0"/>
          <w:color w:val="000000" w:themeColor="text1"/>
          <w:sz w:val="27"/>
          <w:szCs w:val="27"/>
        </w:rPr>
        <w:t>n hơnc chọ.</w:t>
      </w:r>
      <w:proofErr w:type="gramEnd"/>
      <w:r w:rsidR="00526F93">
        <w:rPr>
          <w:rStyle w:val="Emphasis"/>
          <w:rFonts w:ascii="Times New Roman" w:hAnsi="Times New Roman" w:cs="Times New Roman"/>
          <w:i w:val="0"/>
          <w:color w:val="000000" w:themeColor="text1"/>
          <w:sz w:val="27"/>
          <w:szCs w:val="27"/>
        </w:rPr>
        <w:t xml:space="preserve"> </w:t>
      </w:r>
    </w:p>
    <w:p w:rsidR="003A275D" w:rsidRDefault="003A275D" w:rsidP="003A275D">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3A275D">
        <w:rPr>
          <w:rStyle w:val="Emphasis"/>
          <w:rFonts w:ascii="Times New Roman" w:hAnsi="Times New Roman" w:cs="Times New Roman"/>
          <w:i w:val="0"/>
          <w:color w:val="000000" w:themeColor="text1"/>
          <w:sz w:val="27"/>
          <w:szCs w:val="27"/>
        </w:rPr>
        <w:t>Tốc độ giao hàng ngày càng trở nên quan trọng đối với thương mại điện tử châu Âu.</w:t>
      </w:r>
      <w:proofErr w:type="gramEnd"/>
      <w:r w:rsidRPr="003A275D">
        <w:rPr>
          <w:rStyle w:val="Emphasis"/>
          <w:rFonts w:ascii="Times New Roman" w:hAnsi="Times New Roman" w:cs="Times New Roman"/>
          <w:i w:val="0"/>
          <w:color w:val="000000" w:themeColor="text1"/>
          <w:sz w:val="27"/>
          <w:szCs w:val="27"/>
        </w:rPr>
        <w:t xml:space="preserve"> </w:t>
      </w:r>
      <w:proofErr w:type="gramStart"/>
      <w:r w:rsidRPr="003A275D">
        <w:rPr>
          <w:rStyle w:val="Emphasis"/>
          <w:rFonts w:ascii="Times New Roman" w:hAnsi="Times New Roman" w:cs="Times New Roman"/>
          <w:i w:val="0"/>
          <w:color w:val="000000" w:themeColor="text1"/>
          <w:sz w:val="27"/>
          <w:szCs w:val="27"/>
        </w:rPr>
        <w:t>Tuy nhiên, phần lớn các chủ cửa hàng điện tử địa phương không thể cung cấp chi phí cho giao hàng trong cùng ngày - tiêu chuẩn dự kiến ​​mới được đưa ra bở</w:t>
      </w:r>
      <w:r w:rsidR="00526F93">
        <w:rPr>
          <w:rStyle w:val="Emphasis"/>
          <w:rFonts w:ascii="Times New Roman" w:hAnsi="Times New Roman" w:cs="Times New Roman"/>
          <w:i w:val="0"/>
          <w:color w:val="000000" w:themeColor="text1"/>
          <w:sz w:val="27"/>
          <w:szCs w:val="27"/>
        </w:rPr>
        <w:t>i công ty giao nhận lớn trong ngành.</w:t>
      </w:r>
      <w:proofErr w:type="gramEnd"/>
      <w:r w:rsidR="00526F93">
        <w:rPr>
          <w:rStyle w:val="Emphasis"/>
          <w:rFonts w:ascii="Times New Roman" w:hAnsi="Times New Roman" w:cs="Times New Roman"/>
          <w:i w:val="0"/>
          <w:color w:val="000000" w:themeColor="text1"/>
          <w:sz w:val="27"/>
          <w:szCs w:val="27"/>
        </w:rPr>
        <w:t xml:space="preserve"> Theo tính toán của các công ty thương mại điện tử, sẽ có khoảng 25%</w:t>
      </w:r>
      <w:r w:rsidRPr="003A275D">
        <w:rPr>
          <w:rStyle w:val="Emphasis"/>
          <w:rFonts w:ascii="Times New Roman" w:hAnsi="Times New Roman" w:cs="Times New Roman"/>
          <w:i w:val="0"/>
          <w:color w:val="000000" w:themeColor="text1"/>
          <w:sz w:val="27"/>
          <w:szCs w:val="27"/>
        </w:rPr>
        <w:t xml:space="preserve"> </w:t>
      </w:r>
      <w:r w:rsidR="00526F93">
        <w:rPr>
          <w:rStyle w:val="Emphasis"/>
          <w:rFonts w:ascii="Times New Roman" w:hAnsi="Times New Roman" w:cs="Times New Roman"/>
          <w:i w:val="0"/>
          <w:color w:val="000000" w:themeColor="text1"/>
          <w:sz w:val="27"/>
          <w:szCs w:val="27"/>
        </w:rPr>
        <w:t>số</w:t>
      </w:r>
      <w:r w:rsidRPr="003A275D">
        <w:rPr>
          <w:rStyle w:val="Emphasis"/>
          <w:rFonts w:ascii="Times New Roman" w:hAnsi="Times New Roman" w:cs="Times New Roman"/>
          <w:i w:val="0"/>
          <w:color w:val="000000" w:themeColor="text1"/>
          <w:sz w:val="27"/>
          <w:szCs w:val="27"/>
        </w:rPr>
        <w:t xml:space="preserve"> khách hàng từ bỏ giỏ hàng nếu khôn</w:t>
      </w:r>
      <w:r>
        <w:rPr>
          <w:rStyle w:val="Emphasis"/>
          <w:rFonts w:ascii="Times New Roman" w:hAnsi="Times New Roman" w:cs="Times New Roman"/>
          <w:i w:val="0"/>
          <w:color w:val="000000" w:themeColor="text1"/>
          <w:sz w:val="27"/>
          <w:szCs w:val="27"/>
        </w:rPr>
        <w:t>g có giao hàng trong cùng ngày.</w:t>
      </w:r>
    </w:p>
    <w:p w:rsidR="00526F93" w:rsidRDefault="00526F93" w:rsidP="003A275D">
      <w:pPr>
        <w:spacing w:line="312" w:lineRule="auto"/>
        <w:ind w:firstLine="720"/>
        <w:jc w:val="both"/>
        <w:rPr>
          <w:rStyle w:val="Emphasis"/>
          <w:rFonts w:ascii="Times New Roman" w:hAnsi="Times New Roman" w:cs="Times New Roman"/>
          <w:i w:val="0"/>
          <w:color w:val="000000" w:themeColor="text1"/>
          <w:sz w:val="27"/>
          <w:szCs w:val="27"/>
        </w:rPr>
      </w:pPr>
      <w:r>
        <w:rPr>
          <w:rStyle w:val="Emphasis"/>
          <w:rFonts w:ascii="Times New Roman" w:hAnsi="Times New Roman" w:cs="Times New Roman"/>
          <w:i w:val="0"/>
          <w:color w:val="000000" w:themeColor="text1"/>
          <w:sz w:val="27"/>
          <w:szCs w:val="27"/>
        </w:rPr>
        <w:t xml:space="preserve">Nhu cầu cải thiện hoạt động giao hàng dặm cuối do đó trở nên hết sức quan trọng đối với sự phát triển thương mại điện tử tại EU và do đó </w:t>
      </w:r>
      <w:proofErr w:type="gramStart"/>
      <w:r>
        <w:rPr>
          <w:rStyle w:val="Emphasis"/>
          <w:rFonts w:ascii="Times New Roman" w:hAnsi="Times New Roman" w:cs="Times New Roman"/>
          <w:i w:val="0"/>
          <w:color w:val="000000" w:themeColor="text1"/>
          <w:sz w:val="27"/>
          <w:szCs w:val="27"/>
        </w:rPr>
        <w:t>thu</w:t>
      </w:r>
      <w:proofErr w:type="gramEnd"/>
      <w:r>
        <w:rPr>
          <w:rStyle w:val="Emphasis"/>
          <w:rFonts w:ascii="Times New Roman" w:hAnsi="Times New Roman" w:cs="Times New Roman"/>
          <w:i w:val="0"/>
          <w:color w:val="000000" w:themeColor="text1"/>
          <w:sz w:val="27"/>
          <w:szCs w:val="27"/>
        </w:rPr>
        <w:t xml:space="preserve"> hút nhiều doanh nghiệp khởi nghiệp trong lĩnh vực này. </w:t>
      </w:r>
    </w:p>
    <w:p w:rsidR="00526F93" w:rsidRPr="003A275D" w:rsidRDefault="00526F93" w:rsidP="003A275D">
      <w:pPr>
        <w:spacing w:line="312" w:lineRule="auto"/>
        <w:ind w:firstLine="720"/>
        <w:jc w:val="both"/>
        <w:rPr>
          <w:rStyle w:val="Emphasis"/>
          <w:rFonts w:ascii="Times New Roman" w:hAnsi="Times New Roman" w:cs="Times New Roman"/>
          <w:i w:val="0"/>
          <w:color w:val="000000" w:themeColor="text1"/>
          <w:sz w:val="27"/>
          <w:szCs w:val="27"/>
        </w:rPr>
      </w:pPr>
    </w:p>
    <w:p w:rsidR="003A275D" w:rsidRPr="003A275D" w:rsidRDefault="003A275D" w:rsidP="003A275D">
      <w:pPr>
        <w:spacing w:line="312" w:lineRule="auto"/>
        <w:ind w:firstLine="720"/>
        <w:jc w:val="both"/>
        <w:rPr>
          <w:rStyle w:val="Emphasis"/>
          <w:rFonts w:ascii="Times New Roman" w:hAnsi="Times New Roman" w:cs="Times New Roman"/>
          <w:i w:val="0"/>
          <w:color w:val="000000" w:themeColor="text1"/>
          <w:sz w:val="27"/>
          <w:szCs w:val="27"/>
        </w:rPr>
      </w:pPr>
      <w:r w:rsidRPr="003A275D">
        <w:rPr>
          <w:rStyle w:val="Emphasis"/>
          <w:rFonts w:ascii="Times New Roman" w:hAnsi="Times New Roman" w:cs="Times New Roman"/>
          <w:i w:val="0"/>
          <w:color w:val="000000" w:themeColor="text1"/>
          <w:sz w:val="27"/>
          <w:szCs w:val="27"/>
        </w:rPr>
        <w:t xml:space="preserve">Công ty khởi nghiệp </w:t>
      </w:r>
      <w:r w:rsidR="00133EA3">
        <w:rPr>
          <w:rStyle w:val="Emphasis"/>
          <w:rFonts w:ascii="Times New Roman" w:hAnsi="Times New Roman" w:cs="Times New Roman"/>
          <w:i w:val="0"/>
          <w:color w:val="000000" w:themeColor="text1"/>
          <w:sz w:val="27"/>
          <w:szCs w:val="27"/>
        </w:rPr>
        <w:t>logistics</w:t>
      </w:r>
      <w:r w:rsidRPr="003A275D">
        <w:rPr>
          <w:rStyle w:val="Emphasis"/>
          <w:rFonts w:ascii="Times New Roman" w:hAnsi="Times New Roman" w:cs="Times New Roman"/>
          <w:i w:val="0"/>
          <w:color w:val="000000" w:themeColor="text1"/>
          <w:sz w:val="27"/>
          <w:szCs w:val="27"/>
        </w:rPr>
        <w:t xml:space="preserve"> Ziticity có trụ sở tại Vilnius </w:t>
      </w:r>
      <w:r w:rsidR="00526F93">
        <w:rPr>
          <w:rStyle w:val="Emphasis"/>
          <w:rFonts w:ascii="Times New Roman" w:hAnsi="Times New Roman" w:cs="Times New Roman"/>
          <w:i w:val="0"/>
          <w:color w:val="000000" w:themeColor="text1"/>
          <w:sz w:val="27"/>
          <w:szCs w:val="27"/>
        </w:rPr>
        <w:t>(</w:t>
      </w:r>
      <w:r w:rsidR="00526F93" w:rsidRPr="00526F93">
        <w:rPr>
          <w:rStyle w:val="Emphasis"/>
          <w:rFonts w:ascii="Times New Roman" w:hAnsi="Times New Roman" w:cs="Times New Roman"/>
          <w:i w:val="0"/>
          <w:color w:val="000000" w:themeColor="text1"/>
          <w:sz w:val="27"/>
          <w:szCs w:val="27"/>
        </w:rPr>
        <w:t>Lithuania</w:t>
      </w:r>
      <w:r w:rsidR="00526F93">
        <w:rPr>
          <w:rStyle w:val="Emphasis"/>
          <w:rFonts w:ascii="Times New Roman" w:hAnsi="Times New Roman" w:cs="Times New Roman"/>
          <w:i w:val="0"/>
          <w:color w:val="000000" w:themeColor="text1"/>
          <w:sz w:val="27"/>
          <w:szCs w:val="27"/>
        </w:rPr>
        <w:t>) c</w:t>
      </w:r>
      <w:r w:rsidRPr="003A275D">
        <w:rPr>
          <w:rStyle w:val="Emphasis"/>
          <w:rFonts w:ascii="Times New Roman" w:hAnsi="Times New Roman" w:cs="Times New Roman"/>
          <w:i w:val="0"/>
          <w:color w:val="000000" w:themeColor="text1"/>
          <w:sz w:val="27"/>
          <w:szCs w:val="27"/>
        </w:rPr>
        <w:t xml:space="preserve">ung cấp dịch vụ giao hàng </w:t>
      </w:r>
      <w:proofErr w:type="gramStart"/>
      <w:r w:rsidRPr="003A275D">
        <w:rPr>
          <w:rStyle w:val="Emphasis"/>
          <w:rFonts w:ascii="Times New Roman" w:hAnsi="Times New Roman" w:cs="Times New Roman"/>
          <w:i w:val="0"/>
          <w:color w:val="000000" w:themeColor="text1"/>
          <w:sz w:val="27"/>
          <w:szCs w:val="27"/>
        </w:rPr>
        <w:t>theo</w:t>
      </w:r>
      <w:proofErr w:type="gramEnd"/>
      <w:r w:rsidRPr="003A275D">
        <w:rPr>
          <w:rStyle w:val="Emphasis"/>
          <w:rFonts w:ascii="Times New Roman" w:hAnsi="Times New Roman" w:cs="Times New Roman"/>
          <w:i w:val="0"/>
          <w:color w:val="000000" w:themeColor="text1"/>
          <w:sz w:val="27"/>
          <w:szCs w:val="27"/>
        </w:rPr>
        <w:t xml:space="preserve"> yêu cầu cuối cùng để đáp ứng nhu cầu này cho các </w:t>
      </w:r>
      <w:r w:rsidR="00526F93">
        <w:rPr>
          <w:rStyle w:val="Emphasis"/>
          <w:rFonts w:ascii="Times New Roman" w:hAnsi="Times New Roman" w:cs="Times New Roman"/>
          <w:i w:val="0"/>
          <w:color w:val="000000" w:themeColor="text1"/>
          <w:sz w:val="27"/>
          <w:szCs w:val="27"/>
        </w:rPr>
        <w:t>nhà kinh doanh</w:t>
      </w:r>
      <w:r w:rsidRPr="003A275D">
        <w:rPr>
          <w:rStyle w:val="Emphasis"/>
          <w:rFonts w:ascii="Times New Roman" w:hAnsi="Times New Roman" w:cs="Times New Roman"/>
          <w:i w:val="0"/>
          <w:color w:val="000000" w:themeColor="text1"/>
          <w:sz w:val="27"/>
          <w:szCs w:val="27"/>
        </w:rPr>
        <w:t xml:space="preserve"> thương mại điện tử nhỏ. Công ty khởi nghiệp </w:t>
      </w:r>
      <w:r w:rsidR="00526F93">
        <w:rPr>
          <w:rStyle w:val="Emphasis"/>
          <w:rFonts w:ascii="Times New Roman" w:hAnsi="Times New Roman" w:cs="Times New Roman"/>
          <w:i w:val="0"/>
          <w:color w:val="000000" w:themeColor="text1"/>
          <w:sz w:val="27"/>
          <w:szCs w:val="27"/>
        </w:rPr>
        <w:t xml:space="preserve">này </w:t>
      </w:r>
      <w:r w:rsidRPr="003A275D">
        <w:rPr>
          <w:rStyle w:val="Emphasis"/>
          <w:rFonts w:ascii="Times New Roman" w:hAnsi="Times New Roman" w:cs="Times New Roman"/>
          <w:i w:val="0"/>
          <w:color w:val="000000" w:themeColor="text1"/>
          <w:sz w:val="27"/>
          <w:szCs w:val="27"/>
        </w:rPr>
        <w:t xml:space="preserve">vừa huy động được </w:t>
      </w:r>
      <w:r w:rsidR="00526F93">
        <w:rPr>
          <w:rStyle w:val="Emphasis"/>
          <w:rFonts w:ascii="Times New Roman" w:hAnsi="Times New Roman" w:cs="Times New Roman"/>
          <w:i w:val="0"/>
          <w:color w:val="000000" w:themeColor="text1"/>
          <w:sz w:val="27"/>
          <w:szCs w:val="27"/>
        </w:rPr>
        <w:t>khoản đầu tư</w:t>
      </w:r>
      <w:r w:rsidRPr="003A275D">
        <w:rPr>
          <w:rStyle w:val="Emphasis"/>
          <w:rFonts w:ascii="Times New Roman" w:hAnsi="Times New Roman" w:cs="Times New Roman"/>
          <w:i w:val="0"/>
          <w:color w:val="000000" w:themeColor="text1"/>
          <w:sz w:val="27"/>
          <w:szCs w:val="27"/>
        </w:rPr>
        <w:t xml:space="preserve"> trị</w:t>
      </w:r>
      <w:r w:rsidR="00526F93">
        <w:rPr>
          <w:rStyle w:val="Emphasis"/>
          <w:rFonts w:ascii="Times New Roman" w:hAnsi="Times New Roman" w:cs="Times New Roman"/>
          <w:i w:val="0"/>
          <w:color w:val="000000" w:themeColor="text1"/>
          <w:sz w:val="27"/>
          <w:szCs w:val="27"/>
        </w:rPr>
        <w:t xml:space="preserve"> giá 315 nghìn Euro</w:t>
      </w:r>
      <w:r w:rsidRPr="003A275D">
        <w:rPr>
          <w:rStyle w:val="Emphasis"/>
          <w:rFonts w:ascii="Times New Roman" w:hAnsi="Times New Roman" w:cs="Times New Roman"/>
          <w:i w:val="0"/>
          <w:color w:val="000000" w:themeColor="text1"/>
          <w:sz w:val="27"/>
          <w:szCs w:val="27"/>
        </w:rPr>
        <w:t xml:space="preserve"> do quỹ Superangel giai đoạn </w:t>
      </w:r>
      <w:r w:rsidRPr="003A275D">
        <w:rPr>
          <w:rStyle w:val="Emphasis"/>
          <w:rFonts w:ascii="Times New Roman" w:hAnsi="Times New Roman" w:cs="Times New Roman"/>
          <w:i w:val="0"/>
          <w:color w:val="000000" w:themeColor="text1"/>
          <w:sz w:val="27"/>
          <w:szCs w:val="27"/>
        </w:rPr>
        <w:lastRenderedPageBreak/>
        <w:t xml:space="preserve">đầu có trụ sở ở Estonia, với sự tham gia của Practiceica Capital, Startup Wise Guys và nhà đầu tư </w:t>
      </w:r>
      <w:r>
        <w:rPr>
          <w:rStyle w:val="Emphasis"/>
          <w:rFonts w:ascii="Times New Roman" w:hAnsi="Times New Roman" w:cs="Times New Roman"/>
          <w:i w:val="0"/>
          <w:color w:val="000000" w:themeColor="text1"/>
          <w:sz w:val="27"/>
          <w:szCs w:val="27"/>
        </w:rPr>
        <w:t>Mikko Silventola.</w:t>
      </w:r>
    </w:p>
    <w:p w:rsidR="003A275D" w:rsidRPr="003D4AA2" w:rsidRDefault="003A275D" w:rsidP="003A275D">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3A275D">
        <w:rPr>
          <w:rStyle w:val="Emphasis"/>
          <w:rFonts w:ascii="Times New Roman" w:hAnsi="Times New Roman" w:cs="Times New Roman"/>
          <w:i w:val="0"/>
          <w:color w:val="000000" w:themeColor="text1"/>
          <w:sz w:val="27"/>
          <w:szCs w:val="27"/>
        </w:rPr>
        <w:t>Vào tháng 2</w:t>
      </w:r>
      <w:r w:rsidR="00526F93">
        <w:rPr>
          <w:rStyle w:val="Emphasis"/>
          <w:rFonts w:ascii="Times New Roman" w:hAnsi="Times New Roman" w:cs="Times New Roman"/>
          <w:i w:val="0"/>
          <w:color w:val="000000" w:themeColor="text1"/>
          <w:sz w:val="27"/>
          <w:szCs w:val="27"/>
        </w:rPr>
        <w:t>/2019</w:t>
      </w:r>
      <w:r w:rsidRPr="003A275D">
        <w:rPr>
          <w:rStyle w:val="Emphasis"/>
          <w:rFonts w:ascii="Times New Roman" w:hAnsi="Times New Roman" w:cs="Times New Roman"/>
          <w:i w:val="0"/>
          <w:color w:val="000000" w:themeColor="text1"/>
          <w:sz w:val="27"/>
          <w:szCs w:val="27"/>
        </w:rPr>
        <w:t xml:space="preserve">, Ziticity đã nhận được khoản đầu tư </w:t>
      </w:r>
      <w:r w:rsidR="00526F93">
        <w:rPr>
          <w:rStyle w:val="Emphasis"/>
          <w:rFonts w:ascii="Times New Roman" w:hAnsi="Times New Roman" w:cs="Times New Roman"/>
          <w:i w:val="0"/>
          <w:color w:val="000000" w:themeColor="text1"/>
          <w:sz w:val="27"/>
          <w:szCs w:val="27"/>
        </w:rPr>
        <w:t>50 nghìn Euro</w:t>
      </w:r>
      <w:r w:rsidRPr="003A275D">
        <w:rPr>
          <w:rStyle w:val="Emphasis"/>
          <w:rFonts w:ascii="Times New Roman" w:hAnsi="Times New Roman" w:cs="Times New Roman"/>
          <w:i w:val="0"/>
          <w:color w:val="000000" w:themeColor="text1"/>
          <w:sz w:val="27"/>
          <w:szCs w:val="27"/>
        </w:rPr>
        <w:t xml:space="preserve"> từ hội nghị TechChill ở</w:t>
      </w:r>
      <w:r w:rsidR="00526F93">
        <w:rPr>
          <w:rStyle w:val="Emphasis"/>
          <w:rFonts w:ascii="Times New Roman" w:hAnsi="Times New Roman" w:cs="Times New Roman"/>
          <w:i w:val="0"/>
          <w:color w:val="000000" w:themeColor="text1"/>
          <w:sz w:val="27"/>
          <w:szCs w:val="27"/>
        </w:rPr>
        <w:t xml:space="preserve"> Riga</w:t>
      </w:r>
      <w:r w:rsidRPr="003A275D">
        <w:rPr>
          <w:rStyle w:val="Emphasis"/>
          <w:rFonts w:ascii="Times New Roman" w:hAnsi="Times New Roman" w:cs="Times New Roman"/>
          <w:i w:val="0"/>
          <w:color w:val="000000" w:themeColor="text1"/>
          <w:sz w:val="27"/>
          <w:szCs w:val="27"/>
        </w:rPr>
        <w:t>.</w:t>
      </w:r>
      <w:proofErr w:type="gramEnd"/>
      <w:r w:rsidRPr="003A275D">
        <w:rPr>
          <w:rStyle w:val="Emphasis"/>
          <w:rFonts w:ascii="Times New Roman" w:hAnsi="Times New Roman" w:cs="Times New Roman"/>
          <w:i w:val="0"/>
          <w:color w:val="000000" w:themeColor="text1"/>
          <w:sz w:val="27"/>
          <w:szCs w:val="27"/>
        </w:rPr>
        <w:t xml:space="preserve"> Vào tháng 5</w:t>
      </w:r>
      <w:r w:rsidR="00526F93">
        <w:rPr>
          <w:rStyle w:val="Emphasis"/>
          <w:rFonts w:ascii="Times New Roman" w:hAnsi="Times New Roman" w:cs="Times New Roman"/>
          <w:i w:val="0"/>
          <w:color w:val="000000" w:themeColor="text1"/>
          <w:sz w:val="27"/>
          <w:szCs w:val="27"/>
        </w:rPr>
        <w:t>/2019</w:t>
      </w:r>
      <w:r w:rsidRPr="003A275D">
        <w:rPr>
          <w:rStyle w:val="Emphasis"/>
          <w:rFonts w:ascii="Times New Roman" w:hAnsi="Times New Roman" w:cs="Times New Roman"/>
          <w:i w:val="0"/>
          <w:color w:val="000000" w:themeColor="text1"/>
          <w:sz w:val="27"/>
          <w:szCs w:val="27"/>
        </w:rPr>
        <w:t xml:space="preserve"> </w:t>
      </w:r>
      <w:r w:rsidR="00526F93">
        <w:rPr>
          <w:rStyle w:val="Emphasis"/>
          <w:rFonts w:ascii="Times New Roman" w:hAnsi="Times New Roman" w:cs="Times New Roman"/>
          <w:i w:val="0"/>
          <w:color w:val="000000" w:themeColor="text1"/>
          <w:sz w:val="27"/>
          <w:szCs w:val="27"/>
        </w:rPr>
        <w:t>họ</w:t>
      </w:r>
      <w:r w:rsidRPr="003A275D">
        <w:rPr>
          <w:rStyle w:val="Emphasis"/>
          <w:rFonts w:ascii="Times New Roman" w:hAnsi="Times New Roman" w:cs="Times New Roman"/>
          <w:i w:val="0"/>
          <w:color w:val="000000" w:themeColor="text1"/>
          <w:sz w:val="27"/>
          <w:szCs w:val="27"/>
        </w:rPr>
        <w:t xml:space="preserve"> </w:t>
      </w:r>
      <w:r w:rsidR="00526F93">
        <w:rPr>
          <w:rStyle w:val="Emphasis"/>
          <w:rFonts w:ascii="Times New Roman" w:hAnsi="Times New Roman" w:cs="Times New Roman"/>
          <w:i w:val="0"/>
          <w:color w:val="000000" w:themeColor="text1"/>
          <w:sz w:val="27"/>
          <w:szCs w:val="27"/>
        </w:rPr>
        <w:t>lọt vào</w:t>
      </w:r>
      <w:r w:rsidRPr="003A275D">
        <w:rPr>
          <w:rStyle w:val="Emphasis"/>
          <w:rFonts w:ascii="Times New Roman" w:hAnsi="Times New Roman" w:cs="Times New Roman"/>
          <w:i w:val="0"/>
          <w:color w:val="000000" w:themeColor="text1"/>
          <w:sz w:val="27"/>
          <w:szCs w:val="27"/>
        </w:rPr>
        <w:t xml:space="preserve"> </w:t>
      </w:r>
      <w:proofErr w:type="gramStart"/>
      <w:r w:rsidRPr="003A275D">
        <w:rPr>
          <w:rStyle w:val="Emphasis"/>
          <w:rFonts w:ascii="Times New Roman" w:hAnsi="Times New Roman" w:cs="Times New Roman"/>
          <w:i w:val="0"/>
          <w:color w:val="000000" w:themeColor="text1"/>
          <w:sz w:val="27"/>
          <w:szCs w:val="27"/>
        </w:rPr>
        <w:t>chung</w:t>
      </w:r>
      <w:proofErr w:type="gramEnd"/>
      <w:r w:rsidRPr="003A275D">
        <w:rPr>
          <w:rStyle w:val="Emphasis"/>
          <w:rFonts w:ascii="Times New Roman" w:hAnsi="Times New Roman" w:cs="Times New Roman"/>
          <w:i w:val="0"/>
          <w:color w:val="000000" w:themeColor="text1"/>
          <w:sz w:val="27"/>
          <w:szCs w:val="27"/>
        </w:rPr>
        <w:t xml:space="preserve"> kết ở EU -Startups.</w:t>
      </w:r>
    </w:p>
    <w:p w:rsidR="003D4AA2" w:rsidRPr="00C72CBA" w:rsidRDefault="003D4AA2" w:rsidP="005D5267">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3D4AA2">
        <w:rPr>
          <w:rStyle w:val="Emphasis"/>
          <w:rFonts w:ascii="Times New Roman" w:hAnsi="Times New Roman" w:cs="Times New Roman"/>
          <w:i w:val="0"/>
          <w:color w:val="000000" w:themeColor="text1"/>
          <w:sz w:val="27"/>
          <w:szCs w:val="27"/>
        </w:rPr>
        <w:t>Prologis Research đã hợp tác với The Sequoia Partnership, một nhóm nghiên cứu chuỗi cung ứng hàng đầu, để phát triển một mô hình để tính tổng chi phí của chuỗi cung ứng và các bộ phận cấu thành củ</w:t>
      </w:r>
      <w:r w:rsidR="005D5267">
        <w:rPr>
          <w:rStyle w:val="Emphasis"/>
          <w:rFonts w:ascii="Times New Roman" w:hAnsi="Times New Roman" w:cs="Times New Roman"/>
          <w:i w:val="0"/>
          <w:color w:val="000000" w:themeColor="text1"/>
          <w:sz w:val="27"/>
          <w:szCs w:val="27"/>
        </w:rPr>
        <w:t>a chúng.</w:t>
      </w:r>
      <w:proofErr w:type="gramEnd"/>
    </w:p>
    <w:p w:rsidR="00772E6A" w:rsidRPr="00C72CBA" w:rsidRDefault="00F95030" w:rsidP="00AE24BA">
      <w:pPr>
        <w:pStyle w:val="ListParagraph"/>
        <w:numPr>
          <w:ilvl w:val="0"/>
          <w:numId w:val="1"/>
        </w:numPr>
        <w:spacing w:line="312" w:lineRule="auto"/>
        <w:outlineLvl w:val="0"/>
        <w:rPr>
          <w:rStyle w:val="Emphasis"/>
          <w:rFonts w:ascii="Times New Roman" w:hAnsi="Times New Roman" w:cs="Times New Roman"/>
          <w:b/>
          <w:i w:val="0"/>
          <w:iCs w:val="0"/>
          <w:color w:val="000000" w:themeColor="text1"/>
          <w:sz w:val="27"/>
          <w:szCs w:val="27"/>
        </w:rPr>
      </w:pPr>
      <w:bookmarkStart w:id="13" w:name="_Toc16796872"/>
      <w:r w:rsidRPr="00C72CBA">
        <w:rPr>
          <w:rFonts w:ascii="Times New Roman" w:hAnsi="Times New Roman" w:cs="Times New Roman"/>
          <w:b/>
          <w:color w:val="000000" w:themeColor="text1"/>
          <w:sz w:val="27"/>
          <w:szCs w:val="27"/>
        </w:rPr>
        <w:t>Các thông tin khác:</w:t>
      </w:r>
      <w:bookmarkEnd w:id="13"/>
      <w:r w:rsidRPr="00C72CBA">
        <w:rPr>
          <w:rFonts w:ascii="Times New Roman" w:hAnsi="Times New Roman" w:cs="Times New Roman"/>
          <w:b/>
          <w:color w:val="000000" w:themeColor="text1"/>
          <w:sz w:val="27"/>
          <w:szCs w:val="27"/>
        </w:rPr>
        <w:t xml:space="preserve"> </w:t>
      </w:r>
    </w:p>
    <w:p w:rsidR="006623A5" w:rsidRPr="006623A5" w:rsidRDefault="00246A71" w:rsidP="006623A5">
      <w:pPr>
        <w:pStyle w:val="NormalWeb"/>
        <w:shd w:val="clear" w:color="auto" w:fill="FFFFFF"/>
        <w:spacing w:before="270" w:after="270" w:line="312" w:lineRule="auto"/>
        <w:ind w:firstLine="720"/>
        <w:jc w:val="both"/>
        <w:textAlignment w:val="baseline"/>
        <w:rPr>
          <w:iCs/>
          <w:color w:val="000000" w:themeColor="text1"/>
          <w:sz w:val="27"/>
          <w:szCs w:val="27"/>
        </w:rPr>
      </w:pPr>
      <w:proofErr w:type="gramStart"/>
      <w:r>
        <w:rPr>
          <w:iCs/>
          <w:color w:val="000000" w:themeColor="text1"/>
          <w:sz w:val="27"/>
          <w:szCs w:val="27"/>
        </w:rPr>
        <w:t xml:space="preserve">Công ty đóng gói bao bì </w:t>
      </w:r>
      <w:r w:rsidR="006623A5" w:rsidRPr="006623A5">
        <w:rPr>
          <w:iCs/>
          <w:color w:val="000000" w:themeColor="text1"/>
          <w:sz w:val="27"/>
          <w:szCs w:val="27"/>
        </w:rPr>
        <w:t>Standard-Knapp mới đây đã công bố thỏa thuận sáp nhập với EoL Experts, công ty dẫn đầu thị trường quốc tế về các giải pháp đóng gói cuối cùng cho ngành cô</w:t>
      </w:r>
      <w:r w:rsidR="006623A5">
        <w:rPr>
          <w:iCs/>
          <w:color w:val="000000" w:themeColor="text1"/>
          <w:sz w:val="27"/>
          <w:szCs w:val="27"/>
        </w:rPr>
        <w:t>ng nghiệp thực phẩm và đồ uống.</w:t>
      </w:r>
      <w:proofErr w:type="gramEnd"/>
    </w:p>
    <w:p w:rsidR="006623A5" w:rsidRPr="006623A5" w:rsidRDefault="006623A5" w:rsidP="006623A5">
      <w:pPr>
        <w:pStyle w:val="NormalWeb"/>
        <w:shd w:val="clear" w:color="auto" w:fill="FFFFFF"/>
        <w:spacing w:before="270" w:after="270" w:line="312" w:lineRule="auto"/>
        <w:ind w:firstLine="720"/>
        <w:jc w:val="both"/>
        <w:textAlignment w:val="baseline"/>
        <w:rPr>
          <w:iCs/>
          <w:color w:val="000000" w:themeColor="text1"/>
          <w:sz w:val="27"/>
          <w:szCs w:val="27"/>
        </w:rPr>
      </w:pPr>
      <w:r w:rsidRPr="006623A5">
        <w:rPr>
          <w:iCs/>
          <w:color w:val="000000" w:themeColor="text1"/>
          <w:sz w:val="27"/>
          <w:szCs w:val="27"/>
        </w:rPr>
        <w:t xml:space="preserve">Việc sáp nhập này tạo ra một </w:t>
      </w:r>
      <w:r w:rsidR="00246A71">
        <w:rPr>
          <w:iCs/>
          <w:color w:val="000000" w:themeColor="text1"/>
          <w:sz w:val="27"/>
          <w:szCs w:val="27"/>
        </w:rPr>
        <w:t>công ty hàng đầu</w:t>
      </w:r>
      <w:r w:rsidRPr="006623A5">
        <w:rPr>
          <w:iCs/>
          <w:color w:val="000000" w:themeColor="text1"/>
          <w:sz w:val="27"/>
          <w:szCs w:val="27"/>
        </w:rPr>
        <w:t xml:space="preserve"> ngành công nghiệp máy móc và hệ thống đóng gói cuối cùng</w:t>
      </w:r>
      <w:r w:rsidR="00246A71" w:rsidRPr="00246A71">
        <w:rPr>
          <w:iCs/>
          <w:color w:val="000000" w:themeColor="text1"/>
          <w:sz w:val="27"/>
          <w:szCs w:val="27"/>
        </w:rPr>
        <w:t xml:space="preserve"> </w:t>
      </w:r>
      <w:r w:rsidR="00246A71" w:rsidRPr="006623A5">
        <w:rPr>
          <w:iCs/>
          <w:color w:val="000000" w:themeColor="text1"/>
          <w:sz w:val="27"/>
          <w:szCs w:val="27"/>
        </w:rPr>
        <w:t>ở cả Mỹ và châu Âu</w:t>
      </w:r>
    </w:p>
    <w:p w:rsidR="006623A5" w:rsidRDefault="00246A71" w:rsidP="006623A5">
      <w:pPr>
        <w:pStyle w:val="NormalWeb"/>
        <w:shd w:val="clear" w:color="auto" w:fill="FFFFFF"/>
        <w:spacing w:before="270" w:after="270" w:line="312" w:lineRule="auto"/>
        <w:ind w:firstLine="720"/>
        <w:jc w:val="both"/>
        <w:textAlignment w:val="baseline"/>
        <w:rPr>
          <w:iCs/>
          <w:color w:val="000000" w:themeColor="text1"/>
          <w:sz w:val="27"/>
          <w:szCs w:val="27"/>
        </w:rPr>
      </w:pPr>
      <w:proofErr w:type="gramStart"/>
      <w:r>
        <w:rPr>
          <w:iCs/>
          <w:color w:val="000000" w:themeColor="text1"/>
          <w:sz w:val="27"/>
          <w:szCs w:val="27"/>
        </w:rPr>
        <w:t>C</w:t>
      </w:r>
      <w:r w:rsidR="006623A5" w:rsidRPr="006623A5">
        <w:rPr>
          <w:iCs/>
          <w:color w:val="000000" w:themeColor="text1"/>
          <w:sz w:val="27"/>
          <w:szCs w:val="27"/>
        </w:rPr>
        <w:t xml:space="preserve">ác chuyên gia bao bì EoL, A + F và Standard-Knapp xây dựng nền tảng của một tập đoàn công nghiệp </w:t>
      </w:r>
      <w:r>
        <w:rPr>
          <w:iCs/>
          <w:color w:val="000000" w:themeColor="text1"/>
          <w:sz w:val="27"/>
          <w:szCs w:val="27"/>
        </w:rPr>
        <w:t>bao bì, đóng gói tại EU.</w:t>
      </w:r>
      <w:proofErr w:type="gramEnd"/>
      <w:r>
        <w:rPr>
          <w:iCs/>
          <w:color w:val="000000" w:themeColor="text1"/>
          <w:sz w:val="27"/>
          <w:szCs w:val="27"/>
        </w:rPr>
        <w:t xml:space="preserve"> </w:t>
      </w:r>
    </w:p>
    <w:p w:rsidR="007B2E86" w:rsidRPr="007B2E86" w:rsidRDefault="007B2E86" w:rsidP="007B2E86">
      <w:pPr>
        <w:pStyle w:val="NormalWeb"/>
        <w:shd w:val="clear" w:color="auto" w:fill="FFFFFF"/>
        <w:spacing w:before="270" w:after="270" w:line="312" w:lineRule="auto"/>
        <w:ind w:firstLine="720"/>
        <w:jc w:val="both"/>
        <w:textAlignment w:val="baseline"/>
        <w:rPr>
          <w:iCs/>
          <w:color w:val="000000" w:themeColor="text1"/>
          <w:sz w:val="27"/>
          <w:szCs w:val="27"/>
        </w:rPr>
      </w:pPr>
      <w:r w:rsidRPr="007B2E86">
        <w:rPr>
          <w:iCs/>
          <w:color w:val="000000" w:themeColor="text1"/>
          <w:sz w:val="27"/>
          <w:szCs w:val="27"/>
        </w:rPr>
        <w:t xml:space="preserve">Năm 1931, Standard </w:t>
      </w:r>
      <w:r>
        <w:rPr>
          <w:iCs/>
          <w:color w:val="000000" w:themeColor="text1"/>
          <w:sz w:val="27"/>
          <w:szCs w:val="27"/>
        </w:rPr>
        <w:t>Sealing</w:t>
      </w:r>
      <w:r w:rsidRPr="007B2E86">
        <w:rPr>
          <w:iCs/>
          <w:color w:val="000000" w:themeColor="text1"/>
          <w:sz w:val="27"/>
          <w:szCs w:val="27"/>
        </w:rPr>
        <w:t>, một nhà sản xuất thiết bị cắt giấy và niêm phong vỏ, sáp nhập với công ty Fred H. Knapp, đổi tên thành Standard-Knapp. Năm 1940, Standard-Knapp chuyển đến vị trí hiện tại ở Portland, Conn. Standard-Knapp vẫn l</w:t>
      </w:r>
      <w:r w:rsidR="00246A71">
        <w:rPr>
          <w:iCs/>
          <w:color w:val="000000" w:themeColor="text1"/>
          <w:sz w:val="27"/>
          <w:szCs w:val="27"/>
        </w:rPr>
        <w:t xml:space="preserve">à công ty hàng đầu trong ngành </w:t>
      </w:r>
      <w:r w:rsidRPr="007B2E86">
        <w:rPr>
          <w:iCs/>
          <w:color w:val="000000" w:themeColor="text1"/>
          <w:sz w:val="27"/>
          <w:szCs w:val="27"/>
        </w:rPr>
        <w:t>sản xuất máy đóng gói, khay</w:t>
      </w:r>
      <w:r w:rsidR="00246A71" w:rsidRPr="00246A71">
        <w:rPr>
          <w:iCs/>
          <w:color w:val="000000" w:themeColor="text1"/>
          <w:sz w:val="27"/>
          <w:szCs w:val="27"/>
        </w:rPr>
        <w:t xml:space="preserve"> </w:t>
      </w:r>
      <w:r w:rsidR="00246A71" w:rsidRPr="007B2E86">
        <w:rPr>
          <w:iCs/>
          <w:color w:val="000000" w:themeColor="text1"/>
          <w:sz w:val="27"/>
          <w:szCs w:val="27"/>
        </w:rPr>
        <w:t>đóng gói</w:t>
      </w:r>
      <w:r w:rsidR="00246A71">
        <w:rPr>
          <w:iCs/>
          <w:color w:val="000000" w:themeColor="text1"/>
          <w:sz w:val="27"/>
          <w:szCs w:val="27"/>
        </w:rPr>
        <w:t>, thiết bị, vật liệu đóng gói</w:t>
      </w:r>
      <w:r>
        <w:rPr>
          <w:iCs/>
          <w:color w:val="000000" w:themeColor="text1"/>
          <w:sz w:val="27"/>
          <w:szCs w:val="27"/>
        </w:rPr>
        <w:t>.</w:t>
      </w:r>
    </w:p>
    <w:p w:rsidR="007B2E86" w:rsidRDefault="007B2E86" w:rsidP="007B2E86">
      <w:pPr>
        <w:pStyle w:val="NormalWeb"/>
        <w:shd w:val="clear" w:color="auto" w:fill="FFFFFF"/>
        <w:spacing w:before="270" w:after="270" w:line="312" w:lineRule="auto"/>
        <w:ind w:firstLine="720"/>
        <w:jc w:val="both"/>
        <w:textAlignment w:val="baseline"/>
        <w:rPr>
          <w:iCs/>
          <w:color w:val="000000" w:themeColor="text1"/>
          <w:sz w:val="27"/>
          <w:szCs w:val="27"/>
        </w:rPr>
      </w:pPr>
      <w:proofErr w:type="gramStart"/>
      <w:r w:rsidRPr="007B2E86">
        <w:rPr>
          <w:iCs/>
          <w:color w:val="000000" w:themeColor="text1"/>
          <w:sz w:val="27"/>
          <w:szCs w:val="27"/>
        </w:rPr>
        <w:t>Danh mục EoL cũng bao gồm A + F Tự động hóa + Fördertechnik, nhà sản xuất thiết bị đóng gói thứ cấp của Đức, được thành lập vào năm 1974.</w:t>
      </w:r>
      <w:proofErr w:type="gramEnd"/>
      <w:r w:rsidRPr="007B2E86">
        <w:rPr>
          <w:iCs/>
          <w:color w:val="000000" w:themeColor="text1"/>
          <w:sz w:val="27"/>
          <w:szCs w:val="27"/>
        </w:rPr>
        <w:t xml:space="preserve"> </w:t>
      </w:r>
      <w:proofErr w:type="gramStart"/>
      <w:r w:rsidRPr="007B2E86">
        <w:rPr>
          <w:iCs/>
          <w:color w:val="000000" w:themeColor="text1"/>
          <w:sz w:val="27"/>
          <w:szCs w:val="27"/>
        </w:rPr>
        <w:t xml:space="preserve">Standard-Knapp và A + F </w:t>
      </w:r>
      <w:r w:rsidR="00246A71">
        <w:rPr>
          <w:iCs/>
          <w:color w:val="000000" w:themeColor="text1"/>
          <w:sz w:val="27"/>
          <w:szCs w:val="27"/>
        </w:rPr>
        <w:t>sẽ tạo ra những đột phá trong lĩnh vực đóng gói bao bì trên toàn cầu, góp phần lớn cho việc nâng cao hiệu suất logistics tại EU và nhiều thị trường khác.</w:t>
      </w:r>
      <w:proofErr w:type="gramEnd"/>
    </w:p>
    <w:p w:rsidR="005D5267" w:rsidRDefault="005D5267" w:rsidP="007B2E86">
      <w:pPr>
        <w:pStyle w:val="NormalWeb"/>
        <w:shd w:val="clear" w:color="auto" w:fill="FFFFFF"/>
        <w:spacing w:before="270" w:after="270" w:line="312" w:lineRule="auto"/>
        <w:ind w:firstLine="720"/>
        <w:jc w:val="both"/>
        <w:textAlignment w:val="baseline"/>
        <w:rPr>
          <w:iCs/>
          <w:color w:val="000000" w:themeColor="text1"/>
          <w:sz w:val="27"/>
          <w:szCs w:val="27"/>
        </w:rPr>
      </w:pPr>
    </w:p>
    <w:p w:rsidR="005D5267" w:rsidRPr="006623A5" w:rsidRDefault="005D5267" w:rsidP="007B2E86">
      <w:pPr>
        <w:pStyle w:val="NormalWeb"/>
        <w:shd w:val="clear" w:color="auto" w:fill="FFFFFF"/>
        <w:spacing w:before="270" w:after="270" w:line="312" w:lineRule="auto"/>
        <w:ind w:firstLine="720"/>
        <w:jc w:val="both"/>
        <w:textAlignment w:val="baseline"/>
        <w:rPr>
          <w:iCs/>
          <w:color w:val="000000" w:themeColor="text1"/>
          <w:sz w:val="27"/>
          <w:szCs w:val="27"/>
        </w:rPr>
      </w:pPr>
    </w:p>
    <w:sectPr w:rsidR="005D5267" w:rsidRPr="006623A5" w:rsidSect="00A723CF">
      <w:footerReference w:type="default" r:id="rId12"/>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3B6" w:rsidRDefault="00F743B6" w:rsidP="00AC37BB">
      <w:pPr>
        <w:spacing w:after="0" w:line="240" w:lineRule="auto"/>
      </w:pPr>
      <w:r>
        <w:separator/>
      </w:r>
    </w:p>
  </w:endnote>
  <w:endnote w:type="continuationSeparator" w:id="0">
    <w:p w:rsidR="00F743B6" w:rsidRDefault="00F743B6"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5D5267" w:rsidRDefault="005D5267">
        <w:pPr>
          <w:pStyle w:val="Footer"/>
          <w:jc w:val="right"/>
        </w:pPr>
        <w:r>
          <w:fldChar w:fldCharType="begin"/>
        </w:r>
        <w:r>
          <w:instrText xml:space="preserve"> PAGE   \* MERGEFORMAT </w:instrText>
        </w:r>
        <w:r>
          <w:fldChar w:fldCharType="separate"/>
        </w:r>
        <w:r w:rsidR="00DD54CF">
          <w:rPr>
            <w:noProof/>
          </w:rPr>
          <w:t>10</w:t>
        </w:r>
        <w:r>
          <w:rPr>
            <w:noProof/>
          </w:rPr>
          <w:fldChar w:fldCharType="end"/>
        </w:r>
      </w:p>
    </w:sdtContent>
  </w:sdt>
  <w:p w:rsidR="005D5267" w:rsidRDefault="005D52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3B6" w:rsidRDefault="00F743B6" w:rsidP="00AC37BB">
      <w:pPr>
        <w:spacing w:after="0" w:line="240" w:lineRule="auto"/>
      </w:pPr>
      <w:r>
        <w:separator/>
      </w:r>
    </w:p>
  </w:footnote>
  <w:footnote w:type="continuationSeparator" w:id="0">
    <w:p w:rsidR="00F743B6" w:rsidRDefault="00F743B6"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092"/>
    <w:multiLevelType w:val="hybridMultilevel"/>
    <w:tmpl w:val="F962BBE8"/>
    <w:lvl w:ilvl="0" w:tplc="22F43C2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DF63C9"/>
    <w:multiLevelType w:val="hybridMultilevel"/>
    <w:tmpl w:val="A6B4FBF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7E2F24"/>
    <w:multiLevelType w:val="multilevel"/>
    <w:tmpl w:val="7F20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411907"/>
    <w:multiLevelType w:val="hybridMultilevel"/>
    <w:tmpl w:val="27902660"/>
    <w:lvl w:ilvl="0" w:tplc="43A68D74">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FC6335"/>
    <w:multiLevelType w:val="hybridMultilevel"/>
    <w:tmpl w:val="149C2872"/>
    <w:lvl w:ilvl="0" w:tplc="B7A496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5CB72EC"/>
    <w:multiLevelType w:val="hybridMultilevel"/>
    <w:tmpl w:val="2102A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AC83BB2"/>
    <w:multiLevelType w:val="multilevel"/>
    <w:tmpl w:val="9D707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5B13B9B"/>
    <w:multiLevelType w:val="hybridMultilevel"/>
    <w:tmpl w:val="DBE0BC6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11C40B6"/>
    <w:multiLevelType w:val="multilevel"/>
    <w:tmpl w:val="933A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3F4A7D"/>
    <w:multiLevelType w:val="hybridMultilevel"/>
    <w:tmpl w:val="AA8C62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15363D"/>
    <w:multiLevelType w:val="hybridMultilevel"/>
    <w:tmpl w:val="26445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5D9457A"/>
    <w:multiLevelType w:val="hybridMultilevel"/>
    <w:tmpl w:val="1AB87328"/>
    <w:lvl w:ilvl="0" w:tplc="8996A12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AC9314C"/>
    <w:multiLevelType w:val="multilevel"/>
    <w:tmpl w:val="12E09C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5"/>
  </w:num>
  <w:num w:numId="4">
    <w:abstractNumId w:val="3"/>
  </w:num>
  <w:num w:numId="5">
    <w:abstractNumId w:val="9"/>
  </w:num>
  <w:num w:numId="6">
    <w:abstractNumId w:val="1"/>
  </w:num>
  <w:num w:numId="7">
    <w:abstractNumId w:val="8"/>
  </w:num>
  <w:num w:numId="8">
    <w:abstractNumId w:val="6"/>
  </w:num>
  <w:num w:numId="9">
    <w:abstractNumId w:val="4"/>
  </w:num>
  <w:num w:numId="10">
    <w:abstractNumId w:val="11"/>
  </w:num>
  <w:num w:numId="11">
    <w:abstractNumId w:val="7"/>
  </w:num>
  <w:num w:numId="12">
    <w:abstractNumId w:val="2"/>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0D5"/>
    <w:rsid w:val="00015168"/>
    <w:rsid w:val="0001592C"/>
    <w:rsid w:val="00016958"/>
    <w:rsid w:val="00021360"/>
    <w:rsid w:val="000227F6"/>
    <w:rsid w:val="0003242D"/>
    <w:rsid w:val="00034E03"/>
    <w:rsid w:val="0003659F"/>
    <w:rsid w:val="000404AB"/>
    <w:rsid w:val="00047752"/>
    <w:rsid w:val="000556DB"/>
    <w:rsid w:val="00055DF9"/>
    <w:rsid w:val="000605A7"/>
    <w:rsid w:val="00066B90"/>
    <w:rsid w:val="000702C6"/>
    <w:rsid w:val="00073E4B"/>
    <w:rsid w:val="0007459B"/>
    <w:rsid w:val="0007585B"/>
    <w:rsid w:val="00077006"/>
    <w:rsid w:val="00081E23"/>
    <w:rsid w:val="00083712"/>
    <w:rsid w:val="00083DCC"/>
    <w:rsid w:val="0008468B"/>
    <w:rsid w:val="000953B0"/>
    <w:rsid w:val="000A464A"/>
    <w:rsid w:val="000A7DCD"/>
    <w:rsid w:val="000B2F48"/>
    <w:rsid w:val="000B5692"/>
    <w:rsid w:val="000C0D15"/>
    <w:rsid w:val="000C173B"/>
    <w:rsid w:val="000C4A13"/>
    <w:rsid w:val="000C4BE5"/>
    <w:rsid w:val="000C6C87"/>
    <w:rsid w:val="000D0CCF"/>
    <w:rsid w:val="000D2613"/>
    <w:rsid w:val="000D40A5"/>
    <w:rsid w:val="000D7E29"/>
    <w:rsid w:val="000E4DBA"/>
    <w:rsid w:val="000E7849"/>
    <w:rsid w:val="000F1A1E"/>
    <w:rsid w:val="000F253C"/>
    <w:rsid w:val="00105E9D"/>
    <w:rsid w:val="00111498"/>
    <w:rsid w:val="00113A88"/>
    <w:rsid w:val="00133EA3"/>
    <w:rsid w:val="001558C5"/>
    <w:rsid w:val="001609DE"/>
    <w:rsid w:val="00175946"/>
    <w:rsid w:val="0018653A"/>
    <w:rsid w:val="00187792"/>
    <w:rsid w:val="0019560A"/>
    <w:rsid w:val="00197AF8"/>
    <w:rsid w:val="001A6971"/>
    <w:rsid w:val="001B0A80"/>
    <w:rsid w:val="001B40AE"/>
    <w:rsid w:val="001B6623"/>
    <w:rsid w:val="001C03E8"/>
    <w:rsid w:val="001C262D"/>
    <w:rsid w:val="001D564A"/>
    <w:rsid w:val="001E1242"/>
    <w:rsid w:val="001E3F15"/>
    <w:rsid w:val="001F3F1D"/>
    <w:rsid w:val="0020385E"/>
    <w:rsid w:val="00203A98"/>
    <w:rsid w:val="0020733C"/>
    <w:rsid w:val="0020734B"/>
    <w:rsid w:val="002130C3"/>
    <w:rsid w:val="00214896"/>
    <w:rsid w:val="00221592"/>
    <w:rsid w:val="00224A37"/>
    <w:rsid w:val="00231672"/>
    <w:rsid w:val="00243473"/>
    <w:rsid w:val="00244CD4"/>
    <w:rsid w:val="00246A71"/>
    <w:rsid w:val="0025725D"/>
    <w:rsid w:val="00257E7F"/>
    <w:rsid w:val="0028050E"/>
    <w:rsid w:val="00285499"/>
    <w:rsid w:val="00290782"/>
    <w:rsid w:val="002A185F"/>
    <w:rsid w:val="002B5F76"/>
    <w:rsid w:val="002B69F0"/>
    <w:rsid w:val="002C02E1"/>
    <w:rsid w:val="002C2BD4"/>
    <w:rsid w:val="002C35CF"/>
    <w:rsid w:val="002F3237"/>
    <w:rsid w:val="002F5988"/>
    <w:rsid w:val="002F6576"/>
    <w:rsid w:val="00301EF1"/>
    <w:rsid w:val="00304BF2"/>
    <w:rsid w:val="00306EE7"/>
    <w:rsid w:val="0031024D"/>
    <w:rsid w:val="00314E63"/>
    <w:rsid w:val="00324E1E"/>
    <w:rsid w:val="00325DE8"/>
    <w:rsid w:val="00330A9C"/>
    <w:rsid w:val="00332DA3"/>
    <w:rsid w:val="00346733"/>
    <w:rsid w:val="0035030A"/>
    <w:rsid w:val="00352D8A"/>
    <w:rsid w:val="003625DC"/>
    <w:rsid w:val="00365032"/>
    <w:rsid w:val="00371CF7"/>
    <w:rsid w:val="0037441A"/>
    <w:rsid w:val="00383FB5"/>
    <w:rsid w:val="00384C43"/>
    <w:rsid w:val="00385E41"/>
    <w:rsid w:val="0038672E"/>
    <w:rsid w:val="00391632"/>
    <w:rsid w:val="00393607"/>
    <w:rsid w:val="00397F14"/>
    <w:rsid w:val="003A275D"/>
    <w:rsid w:val="003B753D"/>
    <w:rsid w:val="003C10AD"/>
    <w:rsid w:val="003C4900"/>
    <w:rsid w:val="003C7461"/>
    <w:rsid w:val="003C78A0"/>
    <w:rsid w:val="003D2A8F"/>
    <w:rsid w:val="003D4AA2"/>
    <w:rsid w:val="003D5838"/>
    <w:rsid w:val="003F320D"/>
    <w:rsid w:val="003F7065"/>
    <w:rsid w:val="0040098C"/>
    <w:rsid w:val="00402455"/>
    <w:rsid w:val="00402E8C"/>
    <w:rsid w:val="00410DAA"/>
    <w:rsid w:val="00412001"/>
    <w:rsid w:val="00412796"/>
    <w:rsid w:val="00415C5A"/>
    <w:rsid w:val="00415E34"/>
    <w:rsid w:val="00423EF4"/>
    <w:rsid w:val="00426F4B"/>
    <w:rsid w:val="00432736"/>
    <w:rsid w:val="00441E5B"/>
    <w:rsid w:val="004425E7"/>
    <w:rsid w:val="0045060A"/>
    <w:rsid w:val="00450667"/>
    <w:rsid w:val="004545E2"/>
    <w:rsid w:val="0045491A"/>
    <w:rsid w:val="00456C8B"/>
    <w:rsid w:val="00463BE5"/>
    <w:rsid w:val="00471EE6"/>
    <w:rsid w:val="00473E35"/>
    <w:rsid w:val="004759D4"/>
    <w:rsid w:val="0047612D"/>
    <w:rsid w:val="00480643"/>
    <w:rsid w:val="00480B11"/>
    <w:rsid w:val="00484054"/>
    <w:rsid w:val="00486DDB"/>
    <w:rsid w:val="00490765"/>
    <w:rsid w:val="00494332"/>
    <w:rsid w:val="004A1CB5"/>
    <w:rsid w:val="004A6BE8"/>
    <w:rsid w:val="004B090E"/>
    <w:rsid w:val="004B1C72"/>
    <w:rsid w:val="004B5A0F"/>
    <w:rsid w:val="004C6FEB"/>
    <w:rsid w:val="004D2AD2"/>
    <w:rsid w:val="004E20A4"/>
    <w:rsid w:val="004E44EB"/>
    <w:rsid w:val="004E587B"/>
    <w:rsid w:val="004F3BC7"/>
    <w:rsid w:val="00502C3A"/>
    <w:rsid w:val="005126F4"/>
    <w:rsid w:val="00515DD4"/>
    <w:rsid w:val="005172C3"/>
    <w:rsid w:val="005207E9"/>
    <w:rsid w:val="0052206A"/>
    <w:rsid w:val="00524751"/>
    <w:rsid w:val="00526914"/>
    <w:rsid w:val="00526F93"/>
    <w:rsid w:val="00541341"/>
    <w:rsid w:val="00542341"/>
    <w:rsid w:val="0054791F"/>
    <w:rsid w:val="00560186"/>
    <w:rsid w:val="005607FC"/>
    <w:rsid w:val="00566681"/>
    <w:rsid w:val="00571CC3"/>
    <w:rsid w:val="0057259C"/>
    <w:rsid w:val="005812B2"/>
    <w:rsid w:val="005814F9"/>
    <w:rsid w:val="00585B54"/>
    <w:rsid w:val="00593757"/>
    <w:rsid w:val="005A62F7"/>
    <w:rsid w:val="005B20A1"/>
    <w:rsid w:val="005B51BC"/>
    <w:rsid w:val="005C03DA"/>
    <w:rsid w:val="005C3675"/>
    <w:rsid w:val="005C4066"/>
    <w:rsid w:val="005D0AB1"/>
    <w:rsid w:val="005D1A5D"/>
    <w:rsid w:val="005D3293"/>
    <w:rsid w:val="005D5267"/>
    <w:rsid w:val="005E1E67"/>
    <w:rsid w:val="005E5963"/>
    <w:rsid w:val="005F4A37"/>
    <w:rsid w:val="005F57CA"/>
    <w:rsid w:val="00606F25"/>
    <w:rsid w:val="00607B55"/>
    <w:rsid w:val="00630B09"/>
    <w:rsid w:val="006330DF"/>
    <w:rsid w:val="006405D7"/>
    <w:rsid w:val="00644A0A"/>
    <w:rsid w:val="006532A1"/>
    <w:rsid w:val="0065606A"/>
    <w:rsid w:val="0066170A"/>
    <w:rsid w:val="006623A5"/>
    <w:rsid w:val="006631FA"/>
    <w:rsid w:val="00666BFC"/>
    <w:rsid w:val="0066750D"/>
    <w:rsid w:val="00667872"/>
    <w:rsid w:val="00676A13"/>
    <w:rsid w:val="006770C2"/>
    <w:rsid w:val="00677264"/>
    <w:rsid w:val="00677C6D"/>
    <w:rsid w:val="00680A05"/>
    <w:rsid w:val="0068407E"/>
    <w:rsid w:val="00684393"/>
    <w:rsid w:val="00685521"/>
    <w:rsid w:val="00696495"/>
    <w:rsid w:val="006A0A7A"/>
    <w:rsid w:val="006A7246"/>
    <w:rsid w:val="006A7E9C"/>
    <w:rsid w:val="006B1EEC"/>
    <w:rsid w:val="006B2EF6"/>
    <w:rsid w:val="006B51FD"/>
    <w:rsid w:val="006B5769"/>
    <w:rsid w:val="006B6D43"/>
    <w:rsid w:val="006C1B22"/>
    <w:rsid w:val="006C2A47"/>
    <w:rsid w:val="006C7647"/>
    <w:rsid w:val="006E1B4C"/>
    <w:rsid w:val="006F6E55"/>
    <w:rsid w:val="006F7254"/>
    <w:rsid w:val="007035D0"/>
    <w:rsid w:val="00710933"/>
    <w:rsid w:val="00716AE1"/>
    <w:rsid w:val="00726BB4"/>
    <w:rsid w:val="007312F2"/>
    <w:rsid w:val="007378E1"/>
    <w:rsid w:val="007400B8"/>
    <w:rsid w:val="007435BD"/>
    <w:rsid w:val="00754151"/>
    <w:rsid w:val="00755175"/>
    <w:rsid w:val="00756E60"/>
    <w:rsid w:val="00761443"/>
    <w:rsid w:val="00770863"/>
    <w:rsid w:val="00771D5F"/>
    <w:rsid w:val="00772E6A"/>
    <w:rsid w:val="007771F0"/>
    <w:rsid w:val="007813A4"/>
    <w:rsid w:val="00794BAC"/>
    <w:rsid w:val="007A0063"/>
    <w:rsid w:val="007A7544"/>
    <w:rsid w:val="007B2E86"/>
    <w:rsid w:val="007C04F2"/>
    <w:rsid w:val="007C12C6"/>
    <w:rsid w:val="007C2814"/>
    <w:rsid w:val="007C3A16"/>
    <w:rsid w:val="007C6C3A"/>
    <w:rsid w:val="007E0400"/>
    <w:rsid w:val="007E6957"/>
    <w:rsid w:val="007F320B"/>
    <w:rsid w:val="007F4E1B"/>
    <w:rsid w:val="00801F3E"/>
    <w:rsid w:val="00814080"/>
    <w:rsid w:val="00823381"/>
    <w:rsid w:val="00824913"/>
    <w:rsid w:val="0082690C"/>
    <w:rsid w:val="008270FD"/>
    <w:rsid w:val="00827D3E"/>
    <w:rsid w:val="00832444"/>
    <w:rsid w:val="0085087C"/>
    <w:rsid w:val="008538EF"/>
    <w:rsid w:val="008549E5"/>
    <w:rsid w:val="0085561A"/>
    <w:rsid w:val="0085727E"/>
    <w:rsid w:val="00857C93"/>
    <w:rsid w:val="00866342"/>
    <w:rsid w:val="00866398"/>
    <w:rsid w:val="0086714B"/>
    <w:rsid w:val="008748A9"/>
    <w:rsid w:val="00885B88"/>
    <w:rsid w:val="008861B4"/>
    <w:rsid w:val="00887E58"/>
    <w:rsid w:val="008939D2"/>
    <w:rsid w:val="0089424D"/>
    <w:rsid w:val="0089601D"/>
    <w:rsid w:val="008A07A3"/>
    <w:rsid w:val="008B326C"/>
    <w:rsid w:val="008B5B15"/>
    <w:rsid w:val="008C22FB"/>
    <w:rsid w:val="008C2502"/>
    <w:rsid w:val="008C2FAB"/>
    <w:rsid w:val="008C34AC"/>
    <w:rsid w:val="008C4C98"/>
    <w:rsid w:val="008C56CE"/>
    <w:rsid w:val="008C5C2B"/>
    <w:rsid w:val="008D3F20"/>
    <w:rsid w:val="008D4E93"/>
    <w:rsid w:val="008D5C38"/>
    <w:rsid w:val="008E53C1"/>
    <w:rsid w:val="008F0167"/>
    <w:rsid w:val="008F6A9C"/>
    <w:rsid w:val="00910BC6"/>
    <w:rsid w:val="00914741"/>
    <w:rsid w:val="00915288"/>
    <w:rsid w:val="00917E4E"/>
    <w:rsid w:val="00922539"/>
    <w:rsid w:val="00933328"/>
    <w:rsid w:val="009634CC"/>
    <w:rsid w:val="00967562"/>
    <w:rsid w:val="00972238"/>
    <w:rsid w:val="009813B8"/>
    <w:rsid w:val="0099278C"/>
    <w:rsid w:val="009D30EF"/>
    <w:rsid w:val="009D4206"/>
    <w:rsid w:val="009D6FEA"/>
    <w:rsid w:val="009E0F14"/>
    <w:rsid w:val="009E30E8"/>
    <w:rsid w:val="009F4C28"/>
    <w:rsid w:val="009F6068"/>
    <w:rsid w:val="00A01B32"/>
    <w:rsid w:val="00A0267E"/>
    <w:rsid w:val="00A05DAE"/>
    <w:rsid w:val="00A06B2B"/>
    <w:rsid w:val="00A11215"/>
    <w:rsid w:val="00A16B93"/>
    <w:rsid w:val="00A26F85"/>
    <w:rsid w:val="00A33A93"/>
    <w:rsid w:val="00A44FCF"/>
    <w:rsid w:val="00A53174"/>
    <w:rsid w:val="00A62846"/>
    <w:rsid w:val="00A723CF"/>
    <w:rsid w:val="00A73206"/>
    <w:rsid w:val="00A76AE7"/>
    <w:rsid w:val="00A806D1"/>
    <w:rsid w:val="00A83AE7"/>
    <w:rsid w:val="00A933BC"/>
    <w:rsid w:val="00AA7378"/>
    <w:rsid w:val="00AA7B78"/>
    <w:rsid w:val="00AB549E"/>
    <w:rsid w:val="00AB7011"/>
    <w:rsid w:val="00AC37BB"/>
    <w:rsid w:val="00AC6A9C"/>
    <w:rsid w:val="00AD7C93"/>
    <w:rsid w:val="00AE24BA"/>
    <w:rsid w:val="00AF082F"/>
    <w:rsid w:val="00AF4265"/>
    <w:rsid w:val="00AF6A61"/>
    <w:rsid w:val="00AF6E9C"/>
    <w:rsid w:val="00B0450D"/>
    <w:rsid w:val="00B04A6A"/>
    <w:rsid w:val="00B15275"/>
    <w:rsid w:val="00B35CFF"/>
    <w:rsid w:val="00B36E38"/>
    <w:rsid w:val="00B40CD4"/>
    <w:rsid w:val="00B42C7B"/>
    <w:rsid w:val="00B52580"/>
    <w:rsid w:val="00B53541"/>
    <w:rsid w:val="00B606C3"/>
    <w:rsid w:val="00B60B75"/>
    <w:rsid w:val="00B64A8E"/>
    <w:rsid w:val="00B67B6F"/>
    <w:rsid w:val="00B72F59"/>
    <w:rsid w:val="00B76A15"/>
    <w:rsid w:val="00B7735A"/>
    <w:rsid w:val="00B866B1"/>
    <w:rsid w:val="00B90AEE"/>
    <w:rsid w:val="00B91AF1"/>
    <w:rsid w:val="00B93B20"/>
    <w:rsid w:val="00B95353"/>
    <w:rsid w:val="00BA53DD"/>
    <w:rsid w:val="00BB4436"/>
    <w:rsid w:val="00BC1105"/>
    <w:rsid w:val="00BC2043"/>
    <w:rsid w:val="00BC41C3"/>
    <w:rsid w:val="00BE575B"/>
    <w:rsid w:val="00BF58E1"/>
    <w:rsid w:val="00BF592F"/>
    <w:rsid w:val="00BF771A"/>
    <w:rsid w:val="00C07780"/>
    <w:rsid w:val="00C12B6C"/>
    <w:rsid w:val="00C12D9D"/>
    <w:rsid w:val="00C16A9C"/>
    <w:rsid w:val="00C17343"/>
    <w:rsid w:val="00C17B57"/>
    <w:rsid w:val="00C225BF"/>
    <w:rsid w:val="00C3467D"/>
    <w:rsid w:val="00C361B4"/>
    <w:rsid w:val="00C432EB"/>
    <w:rsid w:val="00C45B87"/>
    <w:rsid w:val="00C45DE0"/>
    <w:rsid w:val="00C47F1C"/>
    <w:rsid w:val="00C5454D"/>
    <w:rsid w:val="00C67F07"/>
    <w:rsid w:val="00C71E95"/>
    <w:rsid w:val="00C72CBA"/>
    <w:rsid w:val="00C73819"/>
    <w:rsid w:val="00C74759"/>
    <w:rsid w:val="00C7521E"/>
    <w:rsid w:val="00C8455F"/>
    <w:rsid w:val="00C90539"/>
    <w:rsid w:val="00C967EC"/>
    <w:rsid w:val="00C967FB"/>
    <w:rsid w:val="00C977FC"/>
    <w:rsid w:val="00CA045F"/>
    <w:rsid w:val="00CA22B3"/>
    <w:rsid w:val="00CA5101"/>
    <w:rsid w:val="00CB3A13"/>
    <w:rsid w:val="00CD077D"/>
    <w:rsid w:val="00CD4347"/>
    <w:rsid w:val="00D02A39"/>
    <w:rsid w:val="00D0432F"/>
    <w:rsid w:val="00D04ED8"/>
    <w:rsid w:val="00D16A6E"/>
    <w:rsid w:val="00D175B5"/>
    <w:rsid w:val="00D1768F"/>
    <w:rsid w:val="00D3274E"/>
    <w:rsid w:val="00D3615A"/>
    <w:rsid w:val="00D37107"/>
    <w:rsid w:val="00D5074C"/>
    <w:rsid w:val="00D55AF2"/>
    <w:rsid w:val="00D70BDC"/>
    <w:rsid w:val="00D71626"/>
    <w:rsid w:val="00D7556C"/>
    <w:rsid w:val="00D83790"/>
    <w:rsid w:val="00D90414"/>
    <w:rsid w:val="00DA0C93"/>
    <w:rsid w:val="00DA41D6"/>
    <w:rsid w:val="00DA4AFB"/>
    <w:rsid w:val="00DA5BF5"/>
    <w:rsid w:val="00DA5DBE"/>
    <w:rsid w:val="00DB36ED"/>
    <w:rsid w:val="00DC499F"/>
    <w:rsid w:val="00DD379E"/>
    <w:rsid w:val="00DD54CF"/>
    <w:rsid w:val="00DE7EF2"/>
    <w:rsid w:val="00DF2AA0"/>
    <w:rsid w:val="00DF6845"/>
    <w:rsid w:val="00E12274"/>
    <w:rsid w:val="00E22020"/>
    <w:rsid w:val="00E23408"/>
    <w:rsid w:val="00E25872"/>
    <w:rsid w:val="00E40770"/>
    <w:rsid w:val="00E41B0B"/>
    <w:rsid w:val="00E54CA4"/>
    <w:rsid w:val="00E5715D"/>
    <w:rsid w:val="00E57E19"/>
    <w:rsid w:val="00E71149"/>
    <w:rsid w:val="00E753F6"/>
    <w:rsid w:val="00E809B1"/>
    <w:rsid w:val="00E832C3"/>
    <w:rsid w:val="00E86ECF"/>
    <w:rsid w:val="00E92011"/>
    <w:rsid w:val="00E96E90"/>
    <w:rsid w:val="00EA3F37"/>
    <w:rsid w:val="00EA5D3E"/>
    <w:rsid w:val="00EA6915"/>
    <w:rsid w:val="00EB066A"/>
    <w:rsid w:val="00EB79F0"/>
    <w:rsid w:val="00EC0CCD"/>
    <w:rsid w:val="00EC6F5C"/>
    <w:rsid w:val="00EE005D"/>
    <w:rsid w:val="00EE3985"/>
    <w:rsid w:val="00EF0992"/>
    <w:rsid w:val="00F02C19"/>
    <w:rsid w:val="00F05B99"/>
    <w:rsid w:val="00F26121"/>
    <w:rsid w:val="00F368E2"/>
    <w:rsid w:val="00F409C2"/>
    <w:rsid w:val="00F41B76"/>
    <w:rsid w:val="00F4262B"/>
    <w:rsid w:val="00F5251C"/>
    <w:rsid w:val="00F526CE"/>
    <w:rsid w:val="00F53672"/>
    <w:rsid w:val="00F57F0A"/>
    <w:rsid w:val="00F705AA"/>
    <w:rsid w:val="00F71F28"/>
    <w:rsid w:val="00F721FB"/>
    <w:rsid w:val="00F743B6"/>
    <w:rsid w:val="00F760C8"/>
    <w:rsid w:val="00F95030"/>
    <w:rsid w:val="00F9772E"/>
    <w:rsid w:val="00FA2C44"/>
    <w:rsid w:val="00FA4616"/>
    <w:rsid w:val="00FA48B1"/>
    <w:rsid w:val="00FB2780"/>
    <w:rsid w:val="00FB3BB6"/>
    <w:rsid w:val="00FB7ACA"/>
    <w:rsid w:val="00FC309A"/>
    <w:rsid w:val="00FC3FA5"/>
    <w:rsid w:val="00FD30EA"/>
    <w:rsid w:val="00FF14DA"/>
    <w:rsid w:val="00FF5E75"/>
    <w:rsid w:val="00FF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D3F2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759D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5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customStyle="1" w:styleId="graph-header">
    <w:name w:val="graph-head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D5838"/>
    <w:pPr>
      <w:spacing w:after="100"/>
      <w:ind w:left="440"/>
    </w:pPr>
  </w:style>
  <w:style w:type="character" w:customStyle="1" w:styleId="Heading5Char">
    <w:name w:val="Heading 5 Char"/>
    <w:basedOn w:val="DefaultParagraphFont"/>
    <w:link w:val="Heading5"/>
    <w:uiPriority w:val="9"/>
    <w:semiHidden/>
    <w:rsid w:val="004759D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759D4"/>
    <w:rPr>
      <w:rFonts w:asciiTheme="majorHAnsi" w:eastAsiaTheme="majorEastAsia" w:hAnsiTheme="majorHAnsi" w:cstheme="majorBidi"/>
      <w:i/>
      <w:iCs/>
      <w:color w:val="243F60" w:themeColor="accent1" w:themeShade="7F"/>
    </w:rPr>
  </w:style>
  <w:style w:type="paragraph" w:customStyle="1" w:styleId="selectionshareable">
    <w:name w:val="selectionshareable"/>
    <w:basedOn w:val="Normal"/>
    <w:rsid w:val="00384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41279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748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8A9"/>
    <w:rPr>
      <w:sz w:val="20"/>
      <w:szCs w:val="20"/>
    </w:rPr>
  </w:style>
  <w:style w:type="character" w:styleId="FootnoteReference">
    <w:name w:val="footnote reference"/>
    <w:basedOn w:val="DefaultParagraphFont"/>
    <w:uiPriority w:val="99"/>
    <w:semiHidden/>
    <w:unhideWhenUsed/>
    <w:rsid w:val="008748A9"/>
    <w:rPr>
      <w:vertAlign w:val="superscript"/>
    </w:rPr>
  </w:style>
  <w:style w:type="paragraph" w:customStyle="1" w:styleId="bold">
    <w:name w:val="bold"/>
    <w:basedOn w:val="Normal"/>
    <w:rsid w:val="008C25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D3F20"/>
    <w:rPr>
      <w:rFonts w:asciiTheme="majorHAnsi" w:eastAsiaTheme="majorEastAsia" w:hAnsiTheme="majorHAnsi" w:cstheme="majorBidi"/>
      <w:b/>
      <w:bCs/>
      <w:i/>
      <w:iCs/>
      <w:color w:val="4F81BD" w:themeColor="accent1"/>
    </w:rPr>
  </w:style>
  <w:style w:type="character" w:customStyle="1" w:styleId="ircho">
    <w:name w:val="irc_ho"/>
    <w:basedOn w:val="DefaultParagraphFont"/>
    <w:rsid w:val="00A0267E"/>
  </w:style>
  <w:style w:type="character" w:customStyle="1" w:styleId="paragraph">
    <w:name w:val="paragraph"/>
    <w:basedOn w:val="DefaultParagraphFont"/>
    <w:rsid w:val="006623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2683">
      <w:bodyDiv w:val="1"/>
      <w:marLeft w:val="0"/>
      <w:marRight w:val="0"/>
      <w:marTop w:val="0"/>
      <w:marBottom w:val="0"/>
      <w:divBdr>
        <w:top w:val="none" w:sz="0" w:space="0" w:color="auto"/>
        <w:left w:val="none" w:sz="0" w:space="0" w:color="auto"/>
        <w:bottom w:val="none" w:sz="0" w:space="0" w:color="auto"/>
        <w:right w:val="none" w:sz="0" w:space="0" w:color="auto"/>
      </w:divBdr>
    </w:div>
    <w:div w:id="56127159">
      <w:bodyDiv w:val="1"/>
      <w:marLeft w:val="0"/>
      <w:marRight w:val="0"/>
      <w:marTop w:val="0"/>
      <w:marBottom w:val="0"/>
      <w:divBdr>
        <w:top w:val="none" w:sz="0" w:space="0" w:color="auto"/>
        <w:left w:val="none" w:sz="0" w:space="0" w:color="auto"/>
        <w:bottom w:val="none" w:sz="0" w:space="0" w:color="auto"/>
        <w:right w:val="none" w:sz="0" w:space="0" w:color="auto"/>
      </w:divBdr>
      <w:divsChild>
        <w:div w:id="1441024115">
          <w:marLeft w:val="0"/>
          <w:marRight w:val="0"/>
          <w:marTop w:val="0"/>
          <w:marBottom w:val="0"/>
          <w:divBdr>
            <w:top w:val="none" w:sz="0" w:space="0" w:color="auto"/>
            <w:left w:val="none" w:sz="0" w:space="0" w:color="auto"/>
            <w:bottom w:val="none" w:sz="0" w:space="0" w:color="auto"/>
            <w:right w:val="none" w:sz="0" w:space="0" w:color="auto"/>
          </w:divBdr>
        </w:div>
      </w:divsChild>
    </w:div>
    <w:div w:id="64886644">
      <w:bodyDiv w:val="1"/>
      <w:marLeft w:val="0"/>
      <w:marRight w:val="0"/>
      <w:marTop w:val="0"/>
      <w:marBottom w:val="0"/>
      <w:divBdr>
        <w:top w:val="none" w:sz="0" w:space="0" w:color="auto"/>
        <w:left w:val="none" w:sz="0" w:space="0" w:color="auto"/>
        <w:bottom w:val="none" w:sz="0" w:space="0" w:color="auto"/>
        <w:right w:val="none" w:sz="0" w:space="0" w:color="auto"/>
      </w:divBdr>
      <w:divsChild>
        <w:div w:id="1179196645">
          <w:marLeft w:val="0"/>
          <w:marRight w:val="0"/>
          <w:marTop w:val="0"/>
          <w:marBottom w:val="225"/>
          <w:divBdr>
            <w:top w:val="none" w:sz="0" w:space="0" w:color="auto"/>
            <w:left w:val="none" w:sz="0" w:space="0" w:color="auto"/>
            <w:bottom w:val="none" w:sz="0" w:space="0" w:color="auto"/>
            <w:right w:val="none" w:sz="0" w:space="0" w:color="auto"/>
          </w:divBdr>
        </w:div>
      </w:divsChild>
    </w:div>
    <w:div w:id="108664016">
      <w:bodyDiv w:val="1"/>
      <w:marLeft w:val="0"/>
      <w:marRight w:val="0"/>
      <w:marTop w:val="0"/>
      <w:marBottom w:val="0"/>
      <w:divBdr>
        <w:top w:val="none" w:sz="0" w:space="0" w:color="auto"/>
        <w:left w:val="none" w:sz="0" w:space="0" w:color="auto"/>
        <w:bottom w:val="none" w:sz="0" w:space="0" w:color="auto"/>
        <w:right w:val="none" w:sz="0" w:space="0" w:color="auto"/>
      </w:divBdr>
    </w:div>
    <w:div w:id="128209829">
      <w:bodyDiv w:val="1"/>
      <w:marLeft w:val="0"/>
      <w:marRight w:val="0"/>
      <w:marTop w:val="0"/>
      <w:marBottom w:val="0"/>
      <w:divBdr>
        <w:top w:val="none" w:sz="0" w:space="0" w:color="auto"/>
        <w:left w:val="none" w:sz="0" w:space="0" w:color="auto"/>
        <w:bottom w:val="none" w:sz="0" w:space="0" w:color="auto"/>
        <w:right w:val="none" w:sz="0" w:space="0" w:color="auto"/>
      </w:divBdr>
    </w:div>
    <w:div w:id="204681194">
      <w:bodyDiv w:val="1"/>
      <w:marLeft w:val="0"/>
      <w:marRight w:val="0"/>
      <w:marTop w:val="0"/>
      <w:marBottom w:val="0"/>
      <w:divBdr>
        <w:top w:val="none" w:sz="0" w:space="0" w:color="auto"/>
        <w:left w:val="none" w:sz="0" w:space="0" w:color="auto"/>
        <w:bottom w:val="none" w:sz="0" w:space="0" w:color="auto"/>
        <w:right w:val="none" w:sz="0" w:space="0" w:color="auto"/>
      </w:divBdr>
    </w:div>
    <w:div w:id="210775309">
      <w:bodyDiv w:val="1"/>
      <w:marLeft w:val="0"/>
      <w:marRight w:val="0"/>
      <w:marTop w:val="0"/>
      <w:marBottom w:val="0"/>
      <w:divBdr>
        <w:top w:val="none" w:sz="0" w:space="0" w:color="auto"/>
        <w:left w:val="none" w:sz="0" w:space="0" w:color="auto"/>
        <w:bottom w:val="none" w:sz="0" w:space="0" w:color="auto"/>
        <w:right w:val="none" w:sz="0" w:space="0" w:color="auto"/>
      </w:divBdr>
    </w:div>
    <w:div w:id="252209307">
      <w:bodyDiv w:val="1"/>
      <w:marLeft w:val="0"/>
      <w:marRight w:val="0"/>
      <w:marTop w:val="0"/>
      <w:marBottom w:val="0"/>
      <w:divBdr>
        <w:top w:val="none" w:sz="0" w:space="0" w:color="auto"/>
        <w:left w:val="none" w:sz="0" w:space="0" w:color="auto"/>
        <w:bottom w:val="none" w:sz="0" w:space="0" w:color="auto"/>
        <w:right w:val="none" w:sz="0" w:space="0" w:color="auto"/>
      </w:divBdr>
    </w:div>
    <w:div w:id="253394392">
      <w:bodyDiv w:val="1"/>
      <w:marLeft w:val="0"/>
      <w:marRight w:val="0"/>
      <w:marTop w:val="0"/>
      <w:marBottom w:val="0"/>
      <w:divBdr>
        <w:top w:val="none" w:sz="0" w:space="0" w:color="auto"/>
        <w:left w:val="none" w:sz="0" w:space="0" w:color="auto"/>
        <w:bottom w:val="none" w:sz="0" w:space="0" w:color="auto"/>
        <w:right w:val="none" w:sz="0" w:space="0" w:color="auto"/>
      </w:divBdr>
    </w:div>
    <w:div w:id="326254260">
      <w:bodyDiv w:val="1"/>
      <w:marLeft w:val="0"/>
      <w:marRight w:val="0"/>
      <w:marTop w:val="0"/>
      <w:marBottom w:val="0"/>
      <w:divBdr>
        <w:top w:val="none" w:sz="0" w:space="0" w:color="auto"/>
        <w:left w:val="none" w:sz="0" w:space="0" w:color="auto"/>
        <w:bottom w:val="none" w:sz="0" w:space="0" w:color="auto"/>
        <w:right w:val="none" w:sz="0" w:space="0" w:color="auto"/>
      </w:divBdr>
    </w:div>
    <w:div w:id="353268561">
      <w:bodyDiv w:val="1"/>
      <w:marLeft w:val="0"/>
      <w:marRight w:val="0"/>
      <w:marTop w:val="0"/>
      <w:marBottom w:val="0"/>
      <w:divBdr>
        <w:top w:val="none" w:sz="0" w:space="0" w:color="auto"/>
        <w:left w:val="none" w:sz="0" w:space="0" w:color="auto"/>
        <w:bottom w:val="none" w:sz="0" w:space="0" w:color="auto"/>
        <w:right w:val="none" w:sz="0" w:space="0" w:color="auto"/>
      </w:divBdr>
    </w:div>
    <w:div w:id="366181562">
      <w:bodyDiv w:val="1"/>
      <w:marLeft w:val="0"/>
      <w:marRight w:val="0"/>
      <w:marTop w:val="0"/>
      <w:marBottom w:val="0"/>
      <w:divBdr>
        <w:top w:val="none" w:sz="0" w:space="0" w:color="auto"/>
        <w:left w:val="none" w:sz="0" w:space="0" w:color="auto"/>
        <w:bottom w:val="none" w:sz="0" w:space="0" w:color="auto"/>
        <w:right w:val="none" w:sz="0" w:space="0" w:color="auto"/>
      </w:divBdr>
    </w:div>
    <w:div w:id="372926634">
      <w:bodyDiv w:val="1"/>
      <w:marLeft w:val="0"/>
      <w:marRight w:val="0"/>
      <w:marTop w:val="0"/>
      <w:marBottom w:val="0"/>
      <w:divBdr>
        <w:top w:val="none" w:sz="0" w:space="0" w:color="auto"/>
        <w:left w:val="none" w:sz="0" w:space="0" w:color="auto"/>
        <w:bottom w:val="none" w:sz="0" w:space="0" w:color="auto"/>
        <w:right w:val="none" w:sz="0" w:space="0" w:color="auto"/>
      </w:divBdr>
    </w:div>
    <w:div w:id="476606954">
      <w:bodyDiv w:val="1"/>
      <w:marLeft w:val="0"/>
      <w:marRight w:val="0"/>
      <w:marTop w:val="0"/>
      <w:marBottom w:val="0"/>
      <w:divBdr>
        <w:top w:val="none" w:sz="0" w:space="0" w:color="auto"/>
        <w:left w:val="none" w:sz="0" w:space="0" w:color="auto"/>
        <w:bottom w:val="none" w:sz="0" w:space="0" w:color="auto"/>
        <w:right w:val="none" w:sz="0" w:space="0" w:color="auto"/>
      </w:divBdr>
    </w:div>
    <w:div w:id="479350155">
      <w:bodyDiv w:val="1"/>
      <w:marLeft w:val="0"/>
      <w:marRight w:val="0"/>
      <w:marTop w:val="0"/>
      <w:marBottom w:val="0"/>
      <w:divBdr>
        <w:top w:val="none" w:sz="0" w:space="0" w:color="auto"/>
        <w:left w:val="none" w:sz="0" w:space="0" w:color="auto"/>
        <w:bottom w:val="none" w:sz="0" w:space="0" w:color="auto"/>
        <w:right w:val="none" w:sz="0" w:space="0" w:color="auto"/>
      </w:divBdr>
    </w:div>
    <w:div w:id="561987196">
      <w:bodyDiv w:val="1"/>
      <w:marLeft w:val="0"/>
      <w:marRight w:val="0"/>
      <w:marTop w:val="0"/>
      <w:marBottom w:val="0"/>
      <w:divBdr>
        <w:top w:val="none" w:sz="0" w:space="0" w:color="auto"/>
        <w:left w:val="none" w:sz="0" w:space="0" w:color="auto"/>
        <w:bottom w:val="none" w:sz="0" w:space="0" w:color="auto"/>
        <w:right w:val="none" w:sz="0" w:space="0" w:color="auto"/>
      </w:divBdr>
    </w:div>
    <w:div w:id="571938718">
      <w:bodyDiv w:val="1"/>
      <w:marLeft w:val="0"/>
      <w:marRight w:val="0"/>
      <w:marTop w:val="0"/>
      <w:marBottom w:val="0"/>
      <w:divBdr>
        <w:top w:val="none" w:sz="0" w:space="0" w:color="auto"/>
        <w:left w:val="none" w:sz="0" w:space="0" w:color="auto"/>
        <w:bottom w:val="none" w:sz="0" w:space="0" w:color="auto"/>
        <w:right w:val="none" w:sz="0" w:space="0" w:color="auto"/>
      </w:divBdr>
    </w:div>
    <w:div w:id="572277522">
      <w:bodyDiv w:val="1"/>
      <w:marLeft w:val="0"/>
      <w:marRight w:val="0"/>
      <w:marTop w:val="0"/>
      <w:marBottom w:val="0"/>
      <w:divBdr>
        <w:top w:val="none" w:sz="0" w:space="0" w:color="auto"/>
        <w:left w:val="none" w:sz="0" w:space="0" w:color="auto"/>
        <w:bottom w:val="none" w:sz="0" w:space="0" w:color="auto"/>
        <w:right w:val="none" w:sz="0" w:space="0" w:color="auto"/>
      </w:divBdr>
    </w:div>
    <w:div w:id="611673036">
      <w:bodyDiv w:val="1"/>
      <w:marLeft w:val="0"/>
      <w:marRight w:val="0"/>
      <w:marTop w:val="0"/>
      <w:marBottom w:val="0"/>
      <w:divBdr>
        <w:top w:val="none" w:sz="0" w:space="0" w:color="auto"/>
        <w:left w:val="none" w:sz="0" w:space="0" w:color="auto"/>
        <w:bottom w:val="none" w:sz="0" w:space="0" w:color="auto"/>
        <w:right w:val="none" w:sz="0" w:space="0" w:color="auto"/>
      </w:divBdr>
    </w:div>
    <w:div w:id="637690896">
      <w:bodyDiv w:val="1"/>
      <w:marLeft w:val="0"/>
      <w:marRight w:val="0"/>
      <w:marTop w:val="0"/>
      <w:marBottom w:val="0"/>
      <w:divBdr>
        <w:top w:val="none" w:sz="0" w:space="0" w:color="auto"/>
        <w:left w:val="none" w:sz="0" w:space="0" w:color="auto"/>
        <w:bottom w:val="none" w:sz="0" w:space="0" w:color="auto"/>
        <w:right w:val="none" w:sz="0" w:space="0" w:color="auto"/>
      </w:divBdr>
    </w:div>
    <w:div w:id="649140090">
      <w:bodyDiv w:val="1"/>
      <w:marLeft w:val="0"/>
      <w:marRight w:val="0"/>
      <w:marTop w:val="0"/>
      <w:marBottom w:val="0"/>
      <w:divBdr>
        <w:top w:val="none" w:sz="0" w:space="0" w:color="auto"/>
        <w:left w:val="none" w:sz="0" w:space="0" w:color="auto"/>
        <w:bottom w:val="none" w:sz="0" w:space="0" w:color="auto"/>
        <w:right w:val="none" w:sz="0" w:space="0" w:color="auto"/>
      </w:divBdr>
    </w:div>
    <w:div w:id="650065071">
      <w:bodyDiv w:val="1"/>
      <w:marLeft w:val="0"/>
      <w:marRight w:val="0"/>
      <w:marTop w:val="0"/>
      <w:marBottom w:val="0"/>
      <w:divBdr>
        <w:top w:val="none" w:sz="0" w:space="0" w:color="auto"/>
        <w:left w:val="none" w:sz="0" w:space="0" w:color="auto"/>
        <w:bottom w:val="none" w:sz="0" w:space="0" w:color="auto"/>
        <w:right w:val="none" w:sz="0" w:space="0" w:color="auto"/>
      </w:divBdr>
    </w:div>
    <w:div w:id="682124302">
      <w:bodyDiv w:val="1"/>
      <w:marLeft w:val="0"/>
      <w:marRight w:val="0"/>
      <w:marTop w:val="0"/>
      <w:marBottom w:val="0"/>
      <w:divBdr>
        <w:top w:val="none" w:sz="0" w:space="0" w:color="auto"/>
        <w:left w:val="none" w:sz="0" w:space="0" w:color="auto"/>
        <w:bottom w:val="none" w:sz="0" w:space="0" w:color="auto"/>
        <w:right w:val="none" w:sz="0" w:space="0" w:color="auto"/>
      </w:divBdr>
    </w:div>
    <w:div w:id="699667145">
      <w:bodyDiv w:val="1"/>
      <w:marLeft w:val="0"/>
      <w:marRight w:val="0"/>
      <w:marTop w:val="0"/>
      <w:marBottom w:val="0"/>
      <w:divBdr>
        <w:top w:val="none" w:sz="0" w:space="0" w:color="auto"/>
        <w:left w:val="none" w:sz="0" w:space="0" w:color="auto"/>
        <w:bottom w:val="none" w:sz="0" w:space="0" w:color="auto"/>
        <w:right w:val="none" w:sz="0" w:space="0" w:color="auto"/>
      </w:divBdr>
    </w:div>
    <w:div w:id="707030558">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11922805">
      <w:bodyDiv w:val="1"/>
      <w:marLeft w:val="0"/>
      <w:marRight w:val="0"/>
      <w:marTop w:val="0"/>
      <w:marBottom w:val="0"/>
      <w:divBdr>
        <w:top w:val="none" w:sz="0" w:space="0" w:color="auto"/>
        <w:left w:val="none" w:sz="0" w:space="0" w:color="auto"/>
        <w:bottom w:val="none" w:sz="0" w:space="0" w:color="auto"/>
        <w:right w:val="none" w:sz="0" w:space="0" w:color="auto"/>
      </w:divBdr>
      <w:divsChild>
        <w:div w:id="476999737">
          <w:marLeft w:val="0"/>
          <w:marRight w:val="0"/>
          <w:marTop w:val="0"/>
          <w:marBottom w:val="225"/>
          <w:divBdr>
            <w:top w:val="none" w:sz="0" w:space="0" w:color="auto"/>
            <w:left w:val="none" w:sz="0" w:space="0" w:color="auto"/>
            <w:bottom w:val="none" w:sz="0" w:space="0" w:color="auto"/>
            <w:right w:val="none" w:sz="0" w:space="0" w:color="auto"/>
          </w:divBdr>
        </w:div>
        <w:div w:id="1992244536">
          <w:marLeft w:val="0"/>
          <w:marRight w:val="0"/>
          <w:marTop w:val="0"/>
          <w:marBottom w:val="225"/>
          <w:divBdr>
            <w:top w:val="none" w:sz="0" w:space="0" w:color="auto"/>
            <w:left w:val="none" w:sz="0" w:space="0" w:color="auto"/>
            <w:bottom w:val="none" w:sz="0" w:space="0" w:color="auto"/>
            <w:right w:val="none" w:sz="0" w:space="0" w:color="auto"/>
          </w:divBdr>
        </w:div>
      </w:divsChild>
    </w:div>
    <w:div w:id="712388178">
      <w:bodyDiv w:val="1"/>
      <w:marLeft w:val="0"/>
      <w:marRight w:val="0"/>
      <w:marTop w:val="0"/>
      <w:marBottom w:val="0"/>
      <w:divBdr>
        <w:top w:val="none" w:sz="0" w:space="0" w:color="auto"/>
        <w:left w:val="none" w:sz="0" w:space="0" w:color="auto"/>
        <w:bottom w:val="none" w:sz="0" w:space="0" w:color="auto"/>
        <w:right w:val="none" w:sz="0" w:space="0" w:color="auto"/>
      </w:divBdr>
    </w:div>
    <w:div w:id="720248091">
      <w:bodyDiv w:val="1"/>
      <w:marLeft w:val="0"/>
      <w:marRight w:val="0"/>
      <w:marTop w:val="0"/>
      <w:marBottom w:val="0"/>
      <w:divBdr>
        <w:top w:val="none" w:sz="0" w:space="0" w:color="auto"/>
        <w:left w:val="none" w:sz="0" w:space="0" w:color="auto"/>
        <w:bottom w:val="none" w:sz="0" w:space="0" w:color="auto"/>
        <w:right w:val="none" w:sz="0" w:space="0" w:color="auto"/>
      </w:divBdr>
    </w:div>
    <w:div w:id="722753337">
      <w:bodyDiv w:val="1"/>
      <w:marLeft w:val="0"/>
      <w:marRight w:val="0"/>
      <w:marTop w:val="0"/>
      <w:marBottom w:val="0"/>
      <w:divBdr>
        <w:top w:val="none" w:sz="0" w:space="0" w:color="auto"/>
        <w:left w:val="none" w:sz="0" w:space="0" w:color="auto"/>
        <w:bottom w:val="none" w:sz="0" w:space="0" w:color="auto"/>
        <w:right w:val="none" w:sz="0" w:space="0" w:color="auto"/>
      </w:divBdr>
    </w:div>
    <w:div w:id="743529759">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87743000">
      <w:bodyDiv w:val="1"/>
      <w:marLeft w:val="0"/>
      <w:marRight w:val="0"/>
      <w:marTop w:val="0"/>
      <w:marBottom w:val="0"/>
      <w:divBdr>
        <w:top w:val="none" w:sz="0" w:space="0" w:color="auto"/>
        <w:left w:val="none" w:sz="0" w:space="0" w:color="auto"/>
        <w:bottom w:val="none" w:sz="0" w:space="0" w:color="auto"/>
        <w:right w:val="none" w:sz="0" w:space="0" w:color="auto"/>
      </w:divBdr>
    </w:div>
    <w:div w:id="795484851">
      <w:bodyDiv w:val="1"/>
      <w:marLeft w:val="0"/>
      <w:marRight w:val="0"/>
      <w:marTop w:val="0"/>
      <w:marBottom w:val="0"/>
      <w:divBdr>
        <w:top w:val="none" w:sz="0" w:space="0" w:color="auto"/>
        <w:left w:val="none" w:sz="0" w:space="0" w:color="auto"/>
        <w:bottom w:val="none" w:sz="0" w:space="0" w:color="auto"/>
        <w:right w:val="none" w:sz="0" w:space="0" w:color="auto"/>
      </w:divBdr>
    </w:div>
    <w:div w:id="818544847">
      <w:bodyDiv w:val="1"/>
      <w:marLeft w:val="0"/>
      <w:marRight w:val="0"/>
      <w:marTop w:val="0"/>
      <w:marBottom w:val="0"/>
      <w:divBdr>
        <w:top w:val="none" w:sz="0" w:space="0" w:color="auto"/>
        <w:left w:val="none" w:sz="0" w:space="0" w:color="auto"/>
        <w:bottom w:val="none" w:sz="0" w:space="0" w:color="auto"/>
        <w:right w:val="none" w:sz="0" w:space="0" w:color="auto"/>
      </w:divBdr>
    </w:div>
    <w:div w:id="887495360">
      <w:bodyDiv w:val="1"/>
      <w:marLeft w:val="0"/>
      <w:marRight w:val="0"/>
      <w:marTop w:val="0"/>
      <w:marBottom w:val="0"/>
      <w:divBdr>
        <w:top w:val="none" w:sz="0" w:space="0" w:color="auto"/>
        <w:left w:val="none" w:sz="0" w:space="0" w:color="auto"/>
        <w:bottom w:val="none" w:sz="0" w:space="0" w:color="auto"/>
        <w:right w:val="none" w:sz="0" w:space="0" w:color="auto"/>
      </w:divBdr>
    </w:div>
    <w:div w:id="896478864">
      <w:bodyDiv w:val="1"/>
      <w:marLeft w:val="0"/>
      <w:marRight w:val="0"/>
      <w:marTop w:val="0"/>
      <w:marBottom w:val="0"/>
      <w:divBdr>
        <w:top w:val="none" w:sz="0" w:space="0" w:color="auto"/>
        <w:left w:val="none" w:sz="0" w:space="0" w:color="auto"/>
        <w:bottom w:val="none" w:sz="0" w:space="0" w:color="auto"/>
        <w:right w:val="none" w:sz="0" w:space="0" w:color="auto"/>
      </w:divBdr>
    </w:div>
    <w:div w:id="921715161">
      <w:bodyDiv w:val="1"/>
      <w:marLeft w:val="0"/>
      <w:marRight w:val="0"/>
      <w:marTop w:val="0"/>
      <w:marBottom w:val="0"/>
      <w:divBdr>
        <w:top w:val="none" w:sz="0" w:space="0" w:color="auto"/>
        <w:left w:val="none" w:sz="0" w:space="0" w:color="auto"/>
        <w:bottom w:val="none" w:sz="0" w:space="0" w:color="auto"/>
        <w:right w:val="none" w:sz="0" w:space="0" w:color="auto"/>
      </w:divBdr>
    </w:div>
    <w:div w:id="959382444">
      <w:bodyDiv w:val="1"/>
      <w:marLeft w:val="0"/>
      <w:marRight w:val="0"/>
      <w:marTop w:val="0"/>
      <w:marBottom w:val="0"/>
      <w:divBdr>
        <w:top w:val="none" w:sz="0" w:space="0" w:color="auto"/>
        <w:left w:val="none" w:sz="0" w:space="0" w:color="auto"/>
        <w:bottom w:val="none" w:sz="0" w:space="0" w:color="auto"/>
        <w:right w:val="none" w:sz="0" w:space="0" w:color="auto"/>
      </w:divBdr>
      <w:divsChild>
        <w:div w:id="415127790">
          <w:marLeft w:val="0"/>
          <w:marRight w:val="0"/>
          <w:marTop w:val="0"/>
          <w:marBottom w:val="0"/>
          <w:divBdr>
            <w:top w:val="none" w:sz="0" w:space="0" w:color="auto"/>
            <w:left w:val="none" w:sz="0" w:space="0" w:color="auto"/>
            <w:bottom w:val="none" w:sz="0" w:space="0" w:color="auto"/>
            <w:right w:val="none" w:sz="0" w:space="0" w:color="auto"/>
          </w:divBdr>
        </w:div>
      </w:divsChild>
    </w:div>
    <w:div w:id="964308888">
      <w:bodyDiv w:val="1"/>
      <w:marLeft w:val="0"/>
      <w:marRight w:val="0"/>
      <w:marTop w:val="0"/>
      <w:marBottom w:val="0"/>
      <w:divBdr>
        <w:top w:val="none" w:sz="0" w:space="0" w:color="auto"/>
        <w:left w:val="none" w:sz="0" w:space="0" w:color="auto"/>
        <w:bottom w:val="none" w:sz="0" w:space="0" w:color="auto"/>
        <w:right w:val="none" w:sz="0" w:space="0" w:color="auto"/>
      </w:divBdr>
    </w:div>
    <w:div w:id="975984277">
      <w:bodyDiv w:val="1"/>
      <w:marLeft w:val="0"/>
      <w:marRight w:val="0"/>
      <w:marTop w:val="0"/>
      <w:marBottom w:val="0"/>
      <w:divBdr>
        <w:top w:val="none" w:sz="0" w:space="0" w:color="auto"/>
        <w:left w:val="none" w:sz="0" w:space="0" w:color="auto"/>
        <w:bottom w:val="none" w:sz="0" w:space="0" w:color="auto"/>
        <w:right w:val="none" w:sz="0" w:space="0" w:color="auto"/>
      </w:divBdr>
    </w:div>
    <w:div w:id="978729843">
      <w:bodyDiv w:val="1"/>
      <w:marLeft w:val="0"/>
      <w:marRight w:val="0"/>
      <w:marTop w:val="0"/>
      <w:marBottom w:val="0"/>
      <w:divBdr>
        <w:top w:val="none" w:sz="0" w:space="0" w:color="auto"/>
        <w:left w:val="none" w:sz="0" w:space="0" w:color="auto"/>
        <w:bottom w:val="none" w:sz="0" w:space="0" w:color="auto"/>
        <w:right w:val="none" w:sz="0" w:space="0" w:color="auto"/>
      </w:divBdr>
    </w:div>
    <w:div w:id="997999467">
      <w:bodyDiv w:val="1"/>
      <w:marLeft w:val="0"/>
      <w:marRight w:val="0"/>
      <w:marTop w:val="0"/>
      <w:marBottom w:val="0"/>
      <w:divBdr>
        <w:top w:val="none" w:sz="0" w:space="0" w:color="auto"/>
        <w:left w:val="none" w:sz="0" w:space="0" w:color="auto"/>
        <w:bottom w:val="none" w:sz="0" w:space="0" w:color="auto"/>
        <w:right w:val="none" w:sz="0" w:space="0" w:color="auto"/>
      </w:divBdr>
    </w:div>
    <w:div w:id="1040326814">
      <w:bodyDiv w:val="1"/>
      <w:marLeft w:val="0"/>
      <w:marRight w:val="0"/>
      <w:marTop w:val="0"/>
      <w:marBottom w:val="0"/>
      <w:divBdr>
        <w:top w:val="none" w:sz="0" w:space="0" w:color="auto"/>
        <w:left w:val="none" w:sz="0" w:space="0" w:color="auto"/>
        <w:bottom w:val="none" w:sz="0" w:space="0" w:color="auto"/>
        <w:right w:val="none" w:sz="0" w:space="0" w:color="auto"/>
      </w:divBdr>
      <w:divsChild>
        <w:div w:id="2140803689">
          <w:marLeft w:val="-225"/>
          <w:marRight w:val="-225"/>
          <w:marTop w:val="0"/>
          <w:marBottom w:val="0"/>
          <w:divBdr>
            <w:top w:val="none" w:sz="0" w:space="0" w:color="auto"/>
            <w:left w:val="none" w:sz="0" w:space="0" w:color="auto"/>
            <w:bottom w:val="none" w:sz="0" w:space="0" w:color="auto"/>
            <w:right w:val="none" w:sz="0" w:space="0" w:color="auto"/>
          </w:divBdr>
          <w:divsChild>
            <w:div w:id="27922543">
              <w:marLeft w:val="0"/>
              <w:marRight w:val="0"/>
              <w:marTop w:val="0"/>
              <w:marBottom w:val="0"/>
              <w:divBdr>
                <w:top w:val="none" w:sz="0" w:space="0" w:color="auto"/>
                <w:left w:val="none" w:sz="0" w:space="0" w:color="auto"/>
                <w:bottom w:val="none" w:sz="0" w:space="0" w:color="auto"/>
                <w:right w:val="none" w:sz="0" w:space="0" w:color="auto"/>
              </w:divBdr>
            </w:div>
          </w:divsChild>
        </w:div>
        <w:div w:id="736317867">
          <w:marLeft w:val="-225"/>
          <w:marRight w:val="-225"/>
          <w:marTop w:val="0"/>
          <w:marBottom w:val="0"/>
          <w:divBdr>
            <w:top w:val="none" w:sz="0" w:space="0" w:color="auto"/>
            <w:left w:val="none" w:sz="0" w:space="0" w:color="auto"/>
            <w:bottom w:val="none" w:sz="0" w:space="0" w:color="auto"/>
            <w:right w:val="none" w:sz="0" w:space="0" w:color="auto"/>
          </w:divBdr>
          <w:divsChild>
            <w:div w:id="2017658799">
              <w:marLeft w:val="0"/>
              <w:marRight w:val="0"/>
              <w:marTop w:val="0"/>
              <w:marBottom w:val="0"/>
              <w:divBdr>
                <w:top w:val="none" w:sz="0" w:space="0" w:color="auto"/>
                <w:left w:val="none" w:sz="0" w:space="0" w:color="auto"/>
                <w:bottom w:val="none" w:sz="0" w:space="0" w:color="auto"/>
                <w:right w:val="none" w:sz="0" w:space="0" w:color="auto"/>
              </w:divBdr>
              <w:divsChild>
                <w:div w:id="1532457468">
                  <w:marLeft w:val="0"/>
                  <w:marRight w:val="0"/>
                  <w:marTop w:val="0"/>
                  <w:marBottom w:val="0"/>
                  <w:divBdr>
                    <w:top w:val="none" w:sz="0" w:space="0" w:color="auto"/>
                    <w:left w:val="none" w:sz="0" w:space="0" w:color="auto"/>
                    <w:bottom w:val="none" w:sz="0" w:space="0" w:color="auto"/>
                    <w:right w:val="none" w:sz="0" w:space="0" w:color="auto"/>
                  </w:divBdr>
                  <w:divsChild>
                    <w:div w:id="13340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50348387">
      <w:bodyDiv w:val="1"/>
      <w:marLeft w:val="0"/>
      <w:marRight w:val="0"/>
      <w:marTop w:val="0"/>
      <w:marBottom w:val="0"/>
      <w:divBdr>
        <w:top w:val="none" w:sz="0" w:space="0" w:color="auto"/>
        <w:left w:val="none" w:sz="0" w:space="0" w:color="auto"/>
        <w:bottom w:val="none" w:sz="0" w:space="0" w:color="auto"/>
        <w:right w:val="none" w:sz="0" w:space="0" w:color="auto"/>
      </w:divBdr>
    </w:div>
    <w:div w:id="1056777695">
      <w:bodyDiv w:val="1"/>
      <w:marLeft w:val="0"/>
      <w:marRight w:val="0"/>
      <w:marTop w:val="0"/>
      <w:marBottom w:val="0"/>
      <w:divBdr>
        <w:top w:val="none" w:sz="0" w:space="0" w:color="auto"/>
        <w:left w:val="none" w:sz="0" w:space="0" w:color="auto"/>
        <w:bottom w:val="none" w:sz="0" w:space="0" w:color="auto"/>
        <w:right w:val="none" w:sz="0" w:space="0" w:color="auto"/>
      </w:divBdr>
    </w:div>
    <w:div w:id="1066494389">
      <w:bodyDiv w:val="1"/>
      <w:marLeft w:val="0"/>
      <w:marRight w:val="0"/>
      <w:marTop w:val="0"/>
      <w:marBottom w:val="0"/>
      <w:divBdr>
        <w:top w:val="none" w:sz="0" w:space="0" w:color="auto"/>
        <w:left w:val="none" w:sz="0" w:space="0" w:color="auto"/>
        <w:bottom w:val="none" w:sz="0" w:space="0" w:color="auto"/>
        <w:right w:val="none" w:sz="0" w:space="0" w:color="auto"/>
      </w:divBdr>
    </w:div>
    <w:div w:id="1074930798">
      <w:bodyDiv w:val="1"/>
      <w:marLeft w:val="0"/>
      <w:marRight w:val="0"/>
      <w:marTop w:val="0"/>
      <w:marBottom w:val="0"/>
      <w:divBdr>
        <w:top w:val="none" w:sz="0" w:space="0" w:color="auto"/>
        <w:left w:val="none" w:sz="0" w:space="0" w:color="auto"/>
        <w:bottom w:val="none" w:sz="0" w:space="0" w:color="auto"/>
        <w:right w:val="none" w:sz="0" w:space="0" w:color="auto"/>
      </w:divBdr>
    </w:div>
    <w:div w:id="1170636334">
      <w:bodyDiv w:val="1"/>
      <w:marLeft w:val="0"/>
      <w:marRight w:val="0"/>
      <w:marTop w:val="0"/>
      <w:marBottom w:val="0"/>
      <w:divBdr>
        <w:top w:val="none" w:sz="0" w:space="0" w:color="auto"/>
        <w:left w:val="none" w:sz="0" w:space="0" w:color="auto"/>
        <w:bottom w:val="none" w:sz="0" w:space="0" w:color="auto"/>
        <w:right w:val="none" w:sz="0" w:space="0" w:color="auto"/>
      </w:divBdr>
    </w:div>
    <w:div w:id="1174613608">
      <w:bodyDiv w:val="1"/>
      <w:marLeft w:val="0"/>
      <w:marRight w:val="0"/>
      <w:marTop w:val="0"/>
      <w:marBottom w:val="0"/>
      <w:divBdr>
        <w:top w:val="none" w:sz="0" w:space="0" w:color="auto"/>
        <w:left w:val="none" w:sz="0" w:space="0" w:color="auto"/>
        <w:bottom w:val="none" w:sz="0" w:space="0" w:color="auto"/>
        <w:right w:val="none" w:sz="0" w:space="0" w:color="auto"/>
      </w:divBdr>
    </w:div>
    <w:div w:id="1225412878">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70815984">
      <w:bodyDiv w:val="1"/>
      <w:marLeft w:val="0"/>
      <w:marRight w:val="0"/>
      <w:marTop w:val="0"/>
      <w:marBottom w:val="0"/>
      <w:divBdr>
        <w:top w:val="none" w:sz="0" w:space="0" w:color="auto"/>
        <w:left w:val="none" w:sz="0" w:space="0" w:color="auto"/>
        <w:bottom w:val="none" w:sz="0" w:space="0" w:color="auto"/>
        <w:right w:val="none" w:sz="0" w:space="0" w:color="auto"/>
      </w:divBdr>
    </w:div>
    <w:div w:id="1279025852">
      <w:bodyDiv w:val="1"/>
      <w:marLeft w:val="0"/>
      <w:marRight w:val="0"/>
      <w:marTop w:val="0"/>
      <w:marBottom w:val="0"/>
      <w:divBdr>
        <w:top w:val="none" w:sz="0" w:space="0" w:color="auto"/>
        <w:left w:val="none" w:sz="0" w:space="0" w:color="auto"/>
        <w:bottom w:val="none" w:sz="0" w:space="0" w:color="auto"/>
        <w:right w:val="none" w:sz="0" w:space="0" w:color="auto"/>
      </w:divBdr>
    </w:div>
    <w:div w:id="1300845518">
      <w:bodyDiv w:val="1"/>
      <w:marLeft w:val="0"/>
      <w:marRight w:val="0"/>
      <w:marTop w:val="0"/>
      <w:marBottom w:val="0"/>
      <w:divBdr>
        <w:top w:val="none" w:sz="0" w:space="0" w:color="auto"/>
        <w:left w:val="none" w:sz="0" w:space="0" w:color="auto"/>
        <w:bottom w:val="none" w:sz="0" w:space="0" w:color="auto"/>
        <w:right w:val="none" w:sz="0" w:space="0" w:color="auto"/>
      </w:divBdr>
    </w:div>
    <w:div w:id="1374114578">
      <w:bodyDiv w:val="1"/>
      <w:marLeft w:val="0"/>
      <w:marRight w:val="0"/>
      <w:marTop w:val="0"/>
      <w:marBottom w:val="0"/>
      <w:divBdr>
        <w:top w:val="none" w:sz="0" w:space="0" w:color="auto"/>
        <w:left w:val="none" w:sz="0" w:space="0" w:color="auto"/>
        <w:bottom w:val="none" w:sz="0" w:space="0" w:color="auto"/>
        <w:right w:val="none" w:sz="0" w:space="0" w:color="auto"/>
      </w:divBdr>
    </w:div>
    <w:div w:id="1380207657">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5129412">
      <w:bodyDiv w:val="1"/>
      <w:marLeft w:val="0"/>
      <w:marRight w:val="0"/>
      <w:marTop w:val="0"/>
      <w:marBottom w:val="0"/>
      <w:divBdr>
        <w:top w:val="none" w:sz="0" w:space="0" w:color="auto"/>
        <w:left w:val="none" w:sz="0" w:space="0" w:color="auto"/>
        <w:bottom w:val="none" w:sz="0" w:space="0" w:color="auto"/>
        <w:right w:val="none" w:sz="0" w:space="0" w:color="auto"/>
      </w:divBdr>
    </w:div>
    <w:div w:id="1433163939">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696">
      <w:bodyDiv w:val="1"/>
      <w:marLeft w:val="0"/>
      <w:marRight w:val="0"/>
      <w:marTop w:val="0"/>
      <w:marBottom w:val="0"/>
      <w:divBdr>
        <w:top w:val="none" w:sz="0" w:space="0" w:color="auto"/>
        <w:left w:val="none" w:sz="0" w:space="0" w:color="auto"/>
        <w:bottom w:val="none" w:sz="0" w:space="0" w:color="auto"/>
        <w:right w:val="none" w:sz="0" w:space="0" w:color="auto"/>
      </w:divBdr>
    </w:div>
    <w:div w:id="1541362756">
      <w:bodyDiv w:val="1"/>
      <w:marLeft w:val="0"/>
      <w:marRight w:val="0"/>
      <w:marTop w:val="0"/>
      <w:marBottom w:val="0"/>
      <w:divBdr>
        <w:top w:val="none" w:sz="0" w:space="0" w:color="auto"/>
        <w:left w:val="none" w:sz="0" w:space="0" w:color="auto"/>
        <w:bottom w:val="none" w:sz="0" w:space="0" w:color="auto"/>
        <w:right w:val="none" w:sz="0" w:space="0" w:color="auto"/>
      </w:divBdr>
    </w:div>
    <w:div w:id="1547373121">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09585886">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698650990">
      <w:bodyDiv w:val="1"/>
      <w:marLeft w:val="0"/>
      <w:marRight w:val="0"/>
      <w:marTop w:val="0"/>
      <w:marBottom w:val="0"/>
      <w:divBdr>
        <w:top w:val="none" w:sz="0" w:space="0" w:color="auto"/>
        <w:left w:val="none" w:sz="0" w:space="0" w:color="auto"/>
        <w:bottom w:val="none" w:sz="0" w:space="0" w:color="auto"/>
        <w:right w:val="none" w:sz="0" w:space="0" w:color="auto"/>
      </w:divBdr>
    </w:div>
    <w:div w:id="1727142583">
      <w:bodyDiv w:val="1"/>
      <w:marLeft w:val="0"/>
      <w:marRight w:val="0"/>
      <w:marTop w:val="0"/>
      <w:marBottom w:val="0"/>
      <w:divBdr>
        <w:top w:val="none" w:sz="0" w:space="0" w:color="auto"/>
        <w:left w:val="none" w:sz="0" w:space="0" w:color="auto"/>
        <w:bottom w:val="none" w:sz="0" w:space="0" w:color="auto"/>
        <w:right w:val="none" w:sz="0" w:space="0" w:color="auto"/>
      </w:divBdr>
    </w:div>
    <w:div w:id="1748381427">
      <w:bodyDiv w:val="1"/>
      <w:marLeft w:val="0"/>
      <w:marRight w:val="0"/>
      <w:marTop w:val="0"/>
      <w:marBottom w:val="0"/>
      <w:divBdr>
        <w:top w:val="none" w:sz="0" w:space="0" w:color="auto"/>
        <w:left w:val="none" w:sz="0" w:space="0" w:color="auto"/>
        <w:bottom w:val="none" w:sz="0" w:space="0" w:color="auto"/>
        <w:right w:val="none" w:sz="0" w:space="0" w:color="auto"/>
      </w:divBdr>
    </w:div>
    <w:div w:id="1789928635">
      <w:bodyDiv w:val="1"/>
      <w:marLeft w:val="0"/>
      <w:marRight w:val="0"/>
      <w:marTop w:val="0"/>
      <w:marBottom w:val="0"/>
      <w:divBdr>
        <w:top w:val="none" w:sz="0" w:space="0" w:color="auto"/>
        <w:left w:val="none" w:sz="0" w:space="0" w:color="auto"/>
        <w:bottom w:val="none" w:sz="0" w:space="0" w:color="auto"/>
        <w:right w:val="none" w:sz="0" w:space="0" w:color="auto"/>
      </w:divBdr>
    </w:div>
    <w:div w:id="1795098603">
      <w:bodyDiv w:val="1"/>
      <w:marLeft w:val="0"/>
      <w:marRight w:val="0"/>
      <w:marTop w:val="0"/>
      <w:marBottom w:val="0"/>
      <w:divBdr>
        <w:top w:val="none" w:sz="0" w:space="0" w:color="auto"/>
        <w:left w:val="none" w:sz="0" w:space="0" w:color="auto"/>
        <w:bottom w:val="none" w:sz="0" w:space="0" w:color="auto"/>
        <w:right w:val="none" w:sz="0" w:space="0" w:color="auto"/>
      </w:divBdr>
      <w:divsChild>
        <w:div w:id="1898473073">
          <w:marLeft w:val="0"/>
          <w:marRight w:val="0"/>
          <w:marTop w:val="0"/>
          <w:marBottom w:val="225"/>
          <w:divBdr>
            <w:top w:val="none" w:sz="0" w:space="0" w:color="auto"/>
            <w:left w:val="none" w:sz="0" w:space="0" w:color="auto"/>
            <w:bottom w:val="none" w:sz="0" w:space="0" w:color="auto"/>
            <w:right w:val="none" w:sz="0" w:space="0" w:color="auto"/>
          </w:divBdr>
        </w:div>
        <w:div w:id="633604610">
          <w:marLeft w:val="0"/>
          <w:marRight w:val="0"/>
          <w:marTop w:val="0"/>
          <w:marBottom w:val="225"/>
          <w:divBdr>
            <w:top w:val="none" w:sz="0" w:space="0" w:color="auto"/>
            <w:left w:val="none" w:sz="0" w:space="0" w:color="auto"/>
            <w:bottom w:val="none" w:sz="0" w:space="0" w:color="auto"/>
            <w:right w:val="none" w:sz="0" w:space="0" w:color="auto"/>
          </w:divBdr>
        </w:div>
      </w:divsChild>
    </w:div>
    <w:div w:id="1800295202">
      <w:bodyDiv w:val="1"/>
      <w:marLeft w:val="0"/>
      <w:marRight w:val="0"/>
      <w:marTop w:val="0"/>
      <w:marBottom w:val="0"/>
      <w:divBdr>
        <w:top w:val="none" w:sz="0" w:space="0" w:color="auto"/>
        <w:left w:val="none" w:sz="0" w:space="0" w:color="auto"/>
        <w:bottom w:val="none" w:sz="0" w:space="0" w:color="auto"/>
        <w:right w:val="none" w:sz="0" w:space="0" w:color="auto"/>
      </w:divBdr>
    </w:div>
    <w:div w:id="1852331514">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13617051">
      <w:bodyDiv w:val="1"/>
      <w:marLeft w:val="0"/>
      <w:marRight w:val="0"/>
      <w:marTop w:val="0"/>
      <w:marBottom w:val="0"/>
      <w:divBdr>
        <w:top w:val="none" w:sz="0" w:space="0" w:color="auto"/>
        <w:left w:val="none" w:sz="0" w:space="0" w:color="auto"/>
        <w:bottom w:val="none" w:sz="0" w:space="0" w:color="auto"/>
        <w:right w:val="none" w:sz="0" w:space="0" w:color="auto"/>
      </w:divBdr>
    </w:div>
    <w:div w:id="1927569692">
      <w:bodyDiv w:val="1"/>
      <w:marLeft w:val="0"/>
      <w:marRight w:val="0"/>
      <w:marTop w:val="0"/>
      <w:marBottom w:val="0"/>
      <w:divBdr>
        <w:top w:val="none" w:sz="0" w:space="0" w:color="auto"/>
        <w:left w:val="none" w:sz="0" w:space="0" w:color="auto"/>
        <w:bottom w:val="none" w:sz="0" w:space="0" w:color="auto"/>
        <w:right w:val="none" w:sz="0" w:space="0" w:color="auto"/>
      </w:divBdr>
    </w:div>
    <w:div w:id="1930263327">
      <w:bodyDiv w:val="1"/>
      <w:marLeft w:val="0"/>
      <w:marRight w:val="0"/>
      <w:marTop w:val="0"/>
      <w:marBottom w:val="0"/>
      <w:divBdr>
        <w:top w:val="none" w:sz="0" w:space="0" w:color="auto"/>
        <w:left w:val="none" w:sz="0" w:space="0" w:color="auto"/>
        <w:bottom w:val="none" w:sz="0" w:space="0" w:color="auto"/>
        <w:right w:val="none" w:sz="0" w:space="0" w:color="auto"/>
      </w:divBdr>
    </w:div>
    <w:div w:id="1956447509">
      <w:bodyDiv w:val="1"/>
      <w:marLeft w:val="0"/>
      <w:marRight w:val="0"/>
      <w:marTop w:val="0"/>
      <w:marBottom w:val="0"/>
      <w:divBdr>
        <w:top w:val="none" w:sz="0" w:space="0" w:color="auto"/>
        <w:left w:val="none" w:sz="0" w:space="0" w:color="auto"/>
        <w:bottom w:val="none" w:sz="0" w:space="0" w:color="auto"/>
        <w:right w:val="none" w:sz="0" w:space="0" w:color="auto"/>
      </w:divBdr>
    </w:div>
    <w:div w:id="1975869830">
      <w:bodyDiv w:val="1"/>
      <w:marLeft w:val="0"/>
      <w:marRight w:val="0"/>
      <w:marTop w:val="0"/>
      <w:marBottom w:val="0"/>
      <w:divBdr>
        <w:top w:val="none" w:sz="0" w:space="0" w:color="auto"/>
        <w:left w:val="none" w:sz="0" w:space="0" w:color="auto"/>
        <w:bottom w:val="none" w:sz="0" w:space="0" w:color="auto"/>
        <w:right w:val="none" w:sz="0" w:space="0" w:color="auto"/>
      </w:divBdr>
    </w:div>
    <w:div w:id="1991135715">
      <w:bodyDiv w:val="1"/>
      <w:marLeft w:val="0"/>
      <w:marRight w:val="0"/>
      <w:marTop w:val="0"/>
      <w:marBottom w:val="0"/>
      <w:divBdr>
        <w:top w:val="none" w:sz="0" w:space="0" w:color="auto"/>
        <w:left w:val="none" w:sz="0" w:space="0" w:color="auto"/>
        <w:bottom w:val="none" w:sz="0" w:space="0" w:color="auto"/>
        <w:right w:val="none" w:sz="0" w:space="0" w:color="auto"/>
      </w:divBdr>
    </w:div>
    <w:div w:id="2003193900">
      <w:bodyDiv w:val="1"/>
      <w:marLeft w:val="0"/>
      <w:marRight w:val="0"/>
      <w:marTop w:val="0"/>
      <w:marBottom w:val="0"/>
      <w:divBdr>
        <w:top w:val="none" w:sz="0" w:space="0" w:color="auto"/>
        <w:left w:val="none" w:sz="0" w:space="0" w:color="auto"/>
        <w:bottom w:val="none" w:sz="0" w:space="0" w:color="auto"/>
        <w:right w:val="none" w:sz="0" w:space="0" w:color="auto"/>
      </w:divBdr>
    </w:div>
    <w:div w:id="2005626206">
      <w:bodyDiv w:val="1"/>
      <w:marLeft w:val="0"/>
      <w:marRight w:val="0"/>
      <w:marTop w:val="0"/>
      <w:marBottom w:val="0"/>
      <w:divBdr>
        <w:top w:val="none" w:sz="0" w:space="0" w:color="auto"/>
        <w:left w:val="none" w:sz="0" w:space="0" w:color="auto"/>
        <w:bottom w:val="none" w:sz="0" w:space="0" w:color="auto"/>
        <w:right w:val="none" w:sz="0" w:space="0" w:color="auto"/>
      </w:divBdr>
    </w:div>
    <w:div w:id="2046716445">
      <w:bodyDiv w:val="1"/>
      <w:marLeft w:val="0"/>
      <w:marRight w:val="0"/>
      <w:marTop w:val="0"/>
      <w:marBottom w:val="0"/>
      <w:divBdr>
        <w:top w:val="none" w:sz="0" w:space="0" w:color="auto"/>
        <w:left w:val="none" w:sz="0" w:space="0" w:color="auto"/>
        <w:bottom w:val="none" w:sz="0" w:space="0" w:color="auto"/>
        <w:right w:val="none" w:sz="0" w:space="0" w:color="auto"/>
      </w:divBdr>
    </w:div>
    <w:div w:id="2057658195">
      <w:bodyDiv w:val="1"/>
      <w:marLeft w:val="0"/>
      <w:marRight w:val="0"/>
      <w:marTop w:val="0"/>
      <w:marBottom w:val="0"/>
      <w:divBdr>
        <w:top w:val="none" w:sz="0" w:space="0" w:color="auto"/>
        <w:left w:val="none" w:sz="0" w:space="0" w:color="auto"/>
        <w:bottom w:val="none" w:sz="0" w:space="0" w:color="auto"/>
        <w:right w:val="none" w:sz="0" w:space="0" w:color="auto"/>
      </w:divBdr>
    </w:div>
    <w:div w:id="2063868819">
      <w:bodyDiv w:val="1"/>
      <w:marLeft w:val="0"/>
      <w:marRight w:val="0"/>
      <w:marTop w:val="0"/>
      <w:marBottom w:val="0"/>
      <w:divBdr>
        <w:top w:val="none" w:sz="0" w:space="0" w:color="auto"/>
        <w:left w:val="none" w:sz="0" w:space="0" w:color="auto"/>
        <w:bottom w:val="none" w:sz="0" w:space="0" w:color="auto"/>
        <w:right w:val="none" w:sz="0" w:space="0" w:color="auto"/>
      </w:divBdr>
      <w:divsChild>
        <w:div w:id="1805463111">
          <w:marLeft w:val="0"/>
          <w:marRight w:val="0"/>
          <w:marTop w:val="0"/>
          <w:marBottom w:val="0"/>
          <w:divBdr>
            <w:top w:val="none" w:sz="0" w:space="0" w:color="auto"/>
            <w:left w:val="none" w:sz="0" w:space="0" w:color="auto"/>
            <w:bottom w:val="none" w:sz="0" w:space="0" w:color="auto"/>
            <w:right w:val="none" w:sz="0" w:space="0" w:color="auto"/>
          </w:divBdr>
          <w:divsChild>
            <w:div w:id="1902323892">
              <w:marLeft w:val="0"/>
              <w:marRight w:val="0"/>
              <w:marTop w:val="0"/>
              <w:marBottom w:val="0"/>
              <w:divBdr>
                <w:top w:val="none" w:sz="0" w:space="0" w:color="auto"/>
                <w:left w:val="none" w:sz="0" w:space="0" w:color="auto"/>
                <w:bottom w:val="none" w:sz="0" w:space="0" w:color="auto"/>
                <w:right w:val="none" w:sz="0" w:space="0" w:color="auto"/>
              </w:divBdr>
            </w:div>
            <w:div w:id="582102135">
              <w:marLeft w:val="0"/>
              <w:marRight w:val="0"/>
              <w:marTop w:val="0"/>
              <w:marBottom w:val="0"/>
              <w:divBdr>
                <w:top w:val="none" w:sz="0" w:space="0" w:color="auto"/>
                <w:left w:val="none" w:sz="0" w:space="0" w:color="auto"/>
                <w:bottom w:val="none" w:sz="0" w:space="0" w:color="auto"/>
                <w:right w:val="none" w:sz="0" w:space="0" w:color="auto"/>
              </w:divBdr>
            </w:div>
            <w:div w:id="2016567718">
              <w:marLeft w:val="0"/>
              <w:marRight w:val="0"/>
              <w:marTop w:val="0"/>
              <w:marBottom w:val="0"/>
              <w:divBdr>
                <w:top w:val="none" w:sz="0" w:space="0" w:color="auto"/>
                <w:left w:val="none" w:sz="0" w:space="0" w:color="auto"/>
                <w:bottom w:val="none" w:sz="0" w:space="0" w:color="auto"/>
                <w:right w:val="none" w:sz="0" w:space="0" w:color="auto"/>
              </w:divBdr>
            </w:div>
            <w:div w:id="12016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074890703">
      <w:bodyDiv w:val="1"/>
      <w:marLeft w:val="0"/>
      <w:marRight w:val="0"/>
      <w:marTop w:val="0"/>
      <w:marBottom w:val="0"/>
      <w:divBdr>
        <w:top w:val="none" w:sz="0" w:space="0" w:color="auto"/>
        <w:left w:val="none" w:sz="0" w:space="0" w:color="auto"/>
        <w:bottom w:val="none" w:sz="0" w:space="0" w:color="auto"/>
        <w:right w:val="none" w:sz="0" w:space="0" w:color="auto"/>
      </w:divBdr>
    </w:div>
    <w:div w:id="2108228222">
      <w:bodyDiv w:val="1"/>
      <w:marLeft w:val="0"/>
      <w:marRight w:val="0"/>
      <w:marTop w:val="0"/>
      <w:marBottom w:val="0"/>
      <w:divBdr>
        <w:top w:val="none" w:sz="0" w:space="0" w:color="auto"/>
        <w:left w:val="none" w:sz="0" w:space="0" w:color="auto"/>
        <w:bottom w:val="none" w:sz="0" w:space="0" w:color="auto"/>
        <w:right w:val="none" w:sz="0" w:space="0" w:color="auto"/>
      </w:divBdr>
    </w:div>
    <w:div w:id="213524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5B7EE-1043-4CCD-AEF3-455815CA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14563</TotalTime>
  <Pages>21</Pages>
  <Words>3994</Words>
  <Characters>22769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134</cp:revision>
  <dcterms:created xsi:type="dcterms:W3CDTF">2018-05-10T09:19:00Z</dcterms:created>
  <dcterms:modified xsi:type="dcterms:W3CDTF">2019-08-15T14:33:00Z</dcterms:modified>
</cp:coreProperties>
</file>